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rPr>
          <w:rFonts w:hint="eastAsia" w:ascii="宋体" w:hAnsi="宋体" w:eastAsia="宋体" w:cs="宋体"/>
          <w:b/>
          <w:bCs/>
          <w:sz w:val="80"/>
          <w:szCs w:val="80"/>
        </w:rPr>
        <w:outlineLvl w:val="0"/>
      </w:pPr>
      <w:r>
        <w:rPr>
          <w:rFonts w:hint="eastAsia" w:ascii="宋体" w:hAnsi="宋体" w:eastAsia="宋体" w:cs="宋体"/>
          <w:b/>
          <w:bCs/>
          <w:sz w:val="80"/>
          <w:szCs w:val="80"/>
        </w:rPr>
      </w:r>
      <w:r/>
    </w:p>
    <w:p>
      <w:pPr>
        <w:ind w:firstLine="0"/>
        <w:jc w:val="center"/>
        <w:spacing w:line="240" w:lineRule="auto"/>
        <w:rPr>
          <w:rFonts w:hint="eastAsia" w:ascii="宋体" w:hAnsi="宋体" w:eastAsia="宋体" w:cs="宋体"/>
          <w:b/>
          <w:bCs/>
          <w:sz w:val="80"/>
          <w:szCs w:val="80"/>
        </w:rPr>
        <w:outlineLvl w:val="0"/>
      </w:pPr>
      <w:r>
        <w:rPr>
          <w:rFonts w:hint="eastAsia" w:ascii="宋体" w:hAnsi="宋体" w:eastAsia="宋体" w:cs="宋体"/>
          <w:b/>
          <w:bCs/>
          <w:sz w:val="80"/>
          <w:szCs w:val="80"/>
        </w:rPr>
      </w:r>
      <w:r/>
    </w:p>
    <w:p>
      <w:pPr>
        <w:ind w:firstLine="0"/>
        <w:jc w:val="center"/>
        <w:spacing w:line="240" w:lineRule="auto"/>
        <w:rPr>
          <w:rFonts w:hint="eastAsia" w:ascii="宋体" w:hAnsi="宋体" w:eastAsia="宋体" w:cs="宋体"/>
          <w:b w:val="0"/>
          <w:bCs w:val="0"/>
          <w:sz w:val="80"/>
          <w:szCs w:val="80"/>
        </w:rPr>
        <w:outlineLvl w:val="0"/>
      </w:pPr>
      <w:r>
        <w:rPr>
          <w:rFonts w:hint="eastAsia" w:ascii="宋体" w:hAnsi="宋体" w:eastAsia="宋体" w:cs="宋体"/>
          <w:b w:val="0"/>
          <w:bCs w:val="0"/>
          <w:sz w:val="80"/>
          <w:szCs w:val="80"/>
        </w:rPr>
        <w:t xml:space="preserve">连云港市政府采购</w:t>
      </w:r>
      <w:r/>
    </w:p>
    <w:p>
      <w:pPr>
        <w:pStyle w:val="988"/>
        <w:ind w:firstLine="0"/>
        <w:jc w:val="both"/>
        <w:spacing w:before="0" w:beforeAutospacing="0" w:after="0" w:afterAutospacing="0" w:line="240" w:lineRule="auto"/>
        <w:rPr>
          <w:rFonts w:hint="eastAsia" w:ascii="宋体" w:hAnsi="宋体" w:eastAsia="宋体" w:cs="宋体"/>
          <w:b w:val="0"/>
          <w:bCs w:val="0"/>
          <w:sz w:val="80"/>
          <w:szCs w:val="80"/>
        </w:rPr>
      </w:pPr>
      <w:r>
        <w:rPr>
          <w:rFonts w:hint="eastAsia" w:ascii="宋体" w:hAnsi="宋体" w:eastAsia="宋体" w:cs="宋体"/>
          <w:b w:val="0"/>
          <w:bCs w:val="0"/>
          <w:sz w:val="80"/>
          <w:szCs w:val="80"/>
        </w:rPr>
      </w:r>
      <w:r/>
    </w:p>
    <w:p>
      <w:pPr>
        <w:pStyle w:val="988"/>
        <w:ind w:firstLine="0"/>
        <w:jc w:val="center"/>
        <w:spacing w:before="0" w:beforeAutospacing="0" w:after="0" w:afterAutospacing="0" w:line="240" w:lineRule="auto"/>
        <w:rPr>
          <w:rFonts w:hint="eastAsia" w:ascii="宋体" w:hAnsi="宋体" w:eastAsia="宋体" w:cs="宋体"/>
          <w:b w:val="0"/>
          <w:bCs w:val="0"/>
          <w:sz w:val="52"/>
          <w:szCs w:val="52"/>
        </w:rPr>
      </w:pPr>
      <w:r>
        <w:rPr>
          <w:rFonts w:hint="eastAsia" w:ascii="宋体" w:hAnsi="宋体" w:eastAsia="宋体" w:cs="宋体"/>
          <w:b w:val="0"/>
          <w:bCs w:val="0"/>
          <w:sz w:val="52"/>
          <w:szCs w:val="52"/>
        </w:rPr>
      </w:r>
      <w:r/>
    </w:p>
    <w:p>
      <w:pPr>
        <w:pStyle w:val="988"/>
        <w:ind w:firstLine="0"/>
        <w:jc w:val="center"/>
        <w:spacing w:before="0" w:beforeAutospacing="0" w:after="0" w:afterAutospacing="0" w:line="240" w:lineRule="auto"/>
        <w:rPr>
          <w:rFonts w:hint="eastAsia" w:ascii="宋体" w:hAnsi="宋体" w:eastAsia="宋体" w:cs="宋体"/>
          <w:b w:val="0"/>
          <w:bCs w:val="0"/>
        </w:rPr>
        <w:outlineLvl w:val="0"/>
      </w:pPr>
      <w:r/>
      <w:bookmarkStart w:id="0" w:name="_Toc19022"/>
      <w:r/>
      <w:bookmarkStart w:id="1" w:name="_Toc20134"/>
      <w:r>
        <w:rPr>
          <w:rFonts w:hint="eastAsia" w:ascii="宋体" w:hAnsi="宋体" w:eastAsia="宋体" w:cs="宋体"/>
          <w:b w:val="0"/>
          <w:bCs w:val="0"/>
          <w:sz w:val="80"/>
          <w:szCs w:val="80"/>
        </w:rPr>
        <w:t xml:space="preserve">竞争性磋商文件</w:t>
      </w:r>
      <w:bookmarkEnd w:id="0"/>
      <w:r/>
      <w:bookmarkEnd w:id="1"/>
      <w:r/>
      <w:r/>
    </w:p>
    <w:p>
      <w:pPr>
        <w:ind w:firstLine="0"/>
        <w:spacing w:line="720" w:lineRule="exact"/>
        <w:rPr>
          <w:rFonts w:hint="eastAsia" w:ascii="宋体" w:hAnsi="宋体" w:eastAsia="宋体" w:cs="宋体"/>
          <w:b w:val="0"/>
          <w:bCs w:val="0"/>
          <w:sz w:val="72"/>
        </w:rPr>
      </w:pPr>
      <w:r>
        <w:rPr>
          <w:rFonts w:hint="eastAsia" w:ascii="宋体" w:hAnsi="宋体" w:eastAsia="宋体" w:cs="宋体"/>
          <w:b w:val="0"/>
          <w:bCs w:val="0"/>
          <w:sz w:val="72"/>
        </w:rPr>
      </w:r>
      <w:r/>
    </w:p>
    <w:p>
      <w:pPr>
        <w:ind w:firstLine="0"/>
        <w:spacing w:line="720" w:lineRule="exact"/>
        <w:rPr>
          <w:rFonts w:hint="eastAsia" w:ascii="宋体" w:hAnsi="宋体" w:eastAsia="宋体" w:cs="宋体"/>
          <w:b w:val="0"/>
          <w:bCs w:val="0"/>
          <w:sz w:val="72"/>
        </w:rPr>
      </w:pPr>
      <w:r>
        <w:rPr>
          <w:rFonts w:hint="eastAsia" w:ascii="宋体" w:hAnsi="宋体" w:eastAsia="宋体" w:cs="宋体"/>
          <w:b w:val="0"/>
          <w:bCs w:val="0"/>
          <w:sz w:val="72"/>
        </w:rPr>
      </w:r>
      <w:r/>
    </w:p>
    <w:p>
      <w:pPr>
        <w:ind w:firstLine="0"/>
        <w:spacing w:line="720" w:lineRule="exact"/>
        <w:rPr>
          <w:rFonts w:hint="eastAsia" w:ascii="宋体" w:hAnsi="宋体" w:eastAsia="宋体" w:cs="宋体"/>
          <w:b w:val="0"/>
          <w:bCs w:val="0"/>
          <w:sz w:val="72"/>
        </w:rPr>
      </w:pPr>
      <w:r>
        <w:rPr>
          <w:rFonts w:hint="eastAsia" w:ascii="宋体" w:hAnsi="宋体" w:eastAsia="宋体" w:cs="宋体"/>
          <w:b w:val="0"/>
          <w:bCs w:val="0"/>
          <w:sz w:val="72"/>
        </w:rPr>
      </w:r>
      <w:r/>
    </w:p>
    <w:p>
      <w:pPr>
        <w:jc w:val="left"/>
        <w:keepLines w:val="0"/>
        <w:keepNext w:val="0"/>
        <w:pageBreakBefore w:val="0"/>
        <w:spacing w:before="120" w:after="120" w:line="420" w:lineRule="auto"/>
        <w:widowControl w:val="off"/>
        <w:rPr>
          <w:rFonts w:hint="eastAsia" w:ascii="宋体" w:hAnsi="宋体" w:eastAsia="宋体" w:cs="宋体"/>
          <w:b w:val="0"/>
          <w:bCs w:val="0"/>
          <w:sz w:val="32"/>
          <w:lang w:val="en-US" w:eastAsia="zh-CN"/>
        </w:rPr>
      </w:pPr>
      <w:r/>
      <w:bookmarkStart w:id="2" w:name="_Toc17663"/>
      <w:r/>
      <w:bookmarkStart w:id="3" w:name="_Toc13934"/>
      <w:r/>
      <w:r/>
    </w:p>
    <w:p>
      <w:pPr>
        <w:jc w:val="left"/>
        <w:keepLines w:val="0"/>
        <w:keepNext w:val="0"/>
        <w:pageBreakBefore w:val="0"/>
        <w:spacing w:before="120" w:after="120" w:line="420" w:lineRule="auto"/>
        <w:widowControl w:val="off"/>
        <w:rPr>
          <w:rFonts w:hint="eastAsia" w:ascii="宋体" w:hAnsi="宋体" w:eastAsia="宋体" w:cs="宋体"/>
          <w:b w:val="0"/>
          <w:bCs w:val="0"/>
          <w:sz w:val="32"/>
          <w:lang w:val="en-US" w:eastAsia="zh-CN"/>
        </w:rPr>
      </w:pPr>
      <w:r>
        <w:rPr>
          <w:rFonts w:hint="eastAsia" w:ascii="宋体" w:hAnsi="宋体" w:eastAsia="宋体" w:cs="宋体"/>
          <w:b w:val="0"/>
          <w:bCs w:val="0"/>
          <w:sz w:val="32"/>
          <w:lang w:val="en-US" w:eastAsia="zh-CN"/>
        </w:rPr>
      </w:r>
      <w:r/>
    </w:p>
    <w:p>
      <w:pPr>
        <w:ind w:left="708" w:firstLine="320"/>
        <w:jc w:val="left"/>
        <w:keepLines w:val="0"/>
        <w:keepNext w:val="0"/>
        <w:pageBreakBefore w:val="0"/>
        <w:spacing w:before="120" w:after="120" w:line="420" w:lineRule="auto"/>
        <w:widowControl w:val="off"/>
        <w:rPr>
          <w:rFonts w:hint="eastAsia" w:ascii="宋体" w:hAnsi="宋体" w:eastAsia="宋体" w:cs="宋体"/>
          <w:b w:val="0"/>
          <w:bCs w:val="0"/>
          <w:sz w:val="32"/>
          <w:highlight w:val="none"/>
          <w:lang w:val="en-US" w:eastAsia="zh-CN"/>
        </w:rPr>
      </w:pPr>
      <w:r>
        <w:rPr>
          <w:rFonts w:hint="eastAsia" w:ascii="宋体" w:hAnsi="宋体" w:eastAsia="宋体" w:cs="宋体"/>
          <w:b w:val="0"/>
          <w:bCs w:val="0"/>
          <w:sz w:val="32"/>
          <w:highlight w:val="none"/>
          <w:lang w:val="en-US" w:eastAsia="zh-CN"/>
        </w:rPr>
        <w:t xml:space="preserve">项目名称：</w:t>
      </w:r>
      <w:bookmarkEnd w:id="2"/>
      <w:r/>
      <w:bookmarkEnd w:id="3"/>
      <w:r>
        <w:rPr>
          <w:rFonts w:hint="eastAsia" w:ascii="宋体" w:hAnsi="宋体" w:eastAsia="宋体" w:cs="宋体"/>
          <w:b w:val="0"/>
          <w:bCs w:val="0"/>
          <w:sz w:val="32"/>
          <w:highlight w:val="none"/>
          <w:lang w:val="en-US" w:eastAsia="zh-CN"/>
        </w:rPr>
        <w:t xml:space="preserve">双店镇西池村冷库建设项目</w:t>
      </w:r>
      <w:r/>
    </w:p>
    <w:p>
      <w:pPr>
        <w:ind w:left="708" w:firstLine="320"/>
        <w:jc w:val="left"/>
        <w:keepLines w:val="0"/>
        <w:keepNext w:val="0"/>
        <w:pageBreakBefore w:val="0"/>
        <w:spacing w:before="120" w:after="120" w:line="420" w:lineRule="auto"/>
        <w:widowControl w:val="off"/>
        <w:rPr>
          <w:rFonts w:hint="eastAsia" w:ascii="宋体" w:hAnsi="宋体" w:eastAsia="宋体" w:cs="宋体"/>
          <w:b w:val="0"/>
          <w:bCs w:val="0"/>
          <w:color w:val="ff0000"/>
          <w:sz w:val="32"/>
          <w:highlight w:val="none"/>
          <w:lang w:val="en-US" w:eastAsia="zh-CN"/>
        </w:rPr>
      </w:pPr>
      <w:r>
        <w:rPr>
          <w:rFonts w:hint="eastAsia" w:ascii="宋体" w:hAnsi="宋体" w:eastAsia="宋体" w:cs="宋体"/>
          <w:b w:val="0"/>
          <w:bCs w:val="0"/>
          <w:color w:val="auto"/>
          <w:sz w:val="32"/>
          <w:highlight w:val="none"/>
          <w:lang w:val="en-US" w:eastAsia="zh-CN"/>
        </w:rPr>
        <w:t xml:space="preserve">项目编号：JSZC-320722-KYGL-C2025-0001</w:t>
      </w:r>
      <w:r/>
    </w:p>
    <w:p>
      <w:pPr>
        <w:ind w:left="708" w:firstLine="320"/>
        <w:jc w:val="left"/>
        <w:keepLines w:val="0"/>
        <w:keepNext w:val="0"/>
        <w:pageBreakBefore w:val="0"/>
        <w:spacing w:before="120" w:after="120" w:line="420" w:lineRule="auto"/>
        <w:widowControl w:val="off"/>
        <w:rPr>
          <w:rFonts w:hint="eastAsia" w:ascii="宋体" w:hAnsi="宋体" w:eastAsia="宋体" w:cs="宋体"/>
          <w:b w:val="0"/>
          <w:bCs w:val="0"/>
          <w:sz w:val="32"/>
          <w:highlight w:val="none"/>
          <w:lang w:val="en-US" w:eastAsia="zh-CN"/>
        </w:rPr>
      </w:pPr>
      <w:r>
        <w:rPr>
          <w:rFonts w:hint="eastAsia" w:ascii="宋体" w:hAnsi="宋体" w:eastAsia="宋体" w:cs="宋体"/>
          <w:b w:val="0"/>
          <w:bCs w:val="0"/>
          <w:sz w:val="32"/>
          <w:highlight w:val="none"/>
          <w:lang w:val="en-US" w:eastAsia="zh-CN"/>
        </w:rPr>
        <w:t xml:space="preserve">采   购   人：东海县双店镇人民政府</w:t>
      </w:r>
      <w:r/>
    </w:p>
    <w:p>
      <w:pPr>
        <w:ind w:left="708" w:firstLine="320"/>
        <w:jc w:val="left"/>
        <w:keepLines w:val="0"/>
        <w:keepNext w:val="0"/>
        <w:pageBreakBefore w:val="0"/>
        <w:spacing w:before="120" w:after="120" w:line="420" w:lineRule="auto"/>
        <w:widowControl w:val="off"/>
        <w:rPr>
          <w:rFonts w:hint="eastAsia" w:ascii="宋体" w:hAnsi="宋体" w:eastAsia="宋体" w:cs="宋体"/>
          <w:b w:val="0"/>
          <w:bCs w:val="0"/>
          <w:sz w:val="32"/>
          <w:highlight w:val="none"/>
          <w:lang w:val="en-US" w:eastAsia="zh-CN"/>
        </w:rPr>
      </w:pPr>
      <w:r>
        <w:rPr>
          <w:rFonts w:hint="eastAsia" w:ascii="宋体" w:hAnsi="宋体" w:eastAsia="宋体" w:cs="宋体"/>
          <w:b w:val="0"/>
          <w:bCs w:val="0"/>
          <w:sz w:val="32"/>
          <w:highlight w:val="none"/>
          <w:lang w:val="en-US" w:eastAsia="zh-CN"/>
        </w:rPr>
        <w:t xml:space="preserve">采购代理机构：连云港科宜项目管理有限公司</w:t>
      </w:r>
      <w:r/>
    </w:p>
    <w:p>
      <w:pPr>
        <w:ind w:firstLine="0"/>
        <w:jc w:val="center"/>
        <w:keepLines w:val="0"/>
        <w:keepNext w:val="0"/>
        <w:pageBreakBefore w:val="0"/>
        <w:spacing w:line="420" w:lineRule="auto"/>
        <w:widowControl w:val="off"/>
        <w:rPr>
          <w:rFonts w:hint="eastAsia" w:ascii="宋体" w:hAnsi="宋体" w:eastAsia="宋体" w:cs="宋体"/>
          <w:b w:val="0"/>
          <w:bCs w:val="0"/>
          <w:sz w:val="32"/>
          <w:szCs w:val="32"/>
        </w:rPr>
      </w:pPr>
      <w:r>
        <w:rPr>
          <w:rFonts w:hint="eastAsia" w:ascii="宋体" w:hAnsi="宋体" w:eastAsia="宋体" w:cs="宋体"/>
          <w:b w:val="0"/>
          <w:bCs w:val="0"/>
          <w:sz w:val="32"/>
          <w:szCs w:val="32"/>
        </w:rPr>
        <w:t xml:space="preserve">202</w:t>
      </w:r>
      <w:r>
        <w:rPr>
          <w:rFonts w:hint="eastAsia" w:ascii="宋体" w:hAnsi="宋体" w:eastAsia="宋体" w:cs="宋体"/>
          <w:b w:val="0"/>
          <w:bCs w:val="0"/>
          <w:sz w:val="32"/>
          <w:szCs w:val="32"/>
          <w:lang w:val="en-US" w:eastAsia="zh-CN"/>
        </w:rPr>
        <w:t xml:space="preserve">5</w:t>
      </w:r>
      <w:r>
        <w:rPr>
          <w:rFonts w:hint="eastAsia" w:ascii="宋体" w:hAnsi="宋体" w:eastAsia="宋体" w:cs="宋体"/>
          <w:b w:val="0"/>
          <w:bCs w:val="0"/>
          <w:sz w:val="32"/>
          <w:szCs w:val="32"/>
        </w:rPr>
        <w:t xml:space="preserve">年</w:t>
      </w:r>
      <w:r>
        <w:rPr>
          <w:rFonts w:hint="eastAsia" w:ascii="宋体" w:hAnsi="宋体" w:eastAsia="宋体" w:cs="宋体"/>
          <w:b w:val="0"/>
          <w:bCs w:val="0"/>
          <w:sz w:val="32"/>
          <w:szCs w:val="32"/>
          <w:lang w:val="en-US" w:eastAsia="zh-CN"/>
        </w:rPr>
        <w:t xml:space="preserve">12</w:t>
      </w:r>
      <w:r>
        <w:rPr>
          <w:rFonts w:hint="eastAsia" w:ascii="宋体" w:hAnsi="宋体" w:eastAsia="宋体" w:cs="宋体"/>
          <w:b w:val="0"/>
          <w:bCs w:val="0"/>
          <w:sz w:val="32"/>
          <w:szCs w:val="32"/>
        </w:rPr>
        <w:t xml:space="preserve">月</w:t>
      </w:r>
      <w:bookmarkStart w:id="4" w:name="_1506239732"/>
      <w:r/>
      <w:bookmarkEnd w:id="4"/>
      <w:r/>
      <w:bookmarkStart w:id="5" w:name="_1506327980"/>
      <w:r/>
      <w:bookmarkEnd w:id="5"/>
      <w:r/>
      <w:bookmarkStart w:id="6" w:name="_1525587777"/>
      <w:r/>
      <w:bookmarkEnd w:id="6"/>
      <w:r/>
      <w:bookmarkStart w:id="7" w:name="_1526888064"/>
      <w:r/>
      <w:bookmarkEnd w:id="7"/>
      <w:r/>
      <w:bookmarkStart w:id="8" w:name="_1503734218"/>
      <w:r/>
      <w:bookmarkEnd w:id="8"/>
      <w:r/>
      <w:bookmarkStart w:id="9" w:name="_1514183196"/>
      <w:r/>
      <w:bookmarkEnd w:id="9"/>
      <w:r/>
      <w:bookmarkStart w:id="10" w:name="_1500710620"/>
      <w:r/>
      <w:bookmarkEnd w:id="10"/>
      <w:r/>
      <w:bookmarkStart w:id="11" w:name="_1498658328"/>
      <w:r/>
      <w:bookmarkEnd w:id="11"/>
      <w:r/>
      <w:bookmarkStart w:id="12" w:name="_1528091905"/>
      <w:r/>
      <w:bookmarkEnd w:id="12"/>
      <w:r/>
      <w:bookmarkStart w:id="13" w:name="_1528033681"/>
      <w:r/>
      <w:bookmarkEnd w:id="13"/>
      <w:r/>
      <w:bookmarkStart w:id="14" w:name="_1499087808"/>
      <w:r/>
      <w:bookmarkEnd w:id="14"/>
      <w:r/>
      <w:r/>
    </w:p>
    <w:p>
      <w:pPr>
        <w:ind w:firstLine="0"/>
        <w:jc w:val="center"/>
        <w:keepLines w:val="0"/>
        <w:keepNext w:val="0"/>
        <w:pageBreakBefore w:val="0"/>
        <w:spacing w:line="420" w:lineRule="auto"/>
        <w:widowControl w:val="off"/>
        <w:rPr>
          <w:rFonts w:hint="eastAsia" w:ascii="宋体" w:hAnsi="宋体" w:eastAsia="宋体" w:cs="宋体"/>
          <w:b w:val="0"/>
          <w:bCs w:val="0"/>
          <w:sz w:val="32"/>
          <w:szCs w:val="32"/>
        </w:rPr>
      </w:pPr>
      <w:r>
        <w:rPr>
          <w:rFonts w:hint="eastAsia" w:ascii="宋体" w:hAnsi="宋体" w:eastAsia="宋体" w:cs="宋体"/>
          <w:b w:val="0"/>
          <w:bCs w:val="0"/>
          <w:sz w:val="32"/>
          <w:szCs w:val="32"/>
        </w:rPr>
      </w:r>
      <w:r/>
    </w:p>
    <w:p>
      <w:pPr>
        <w:jc w:val="center"/>
        <w:spacing w:line="480" w:lineRule="auto"/>
        <w:rPr>
          <w:rFonts w:ascii="宋体" w:hAnsi="宋体" w:eastAsia="宋体" w:cs="宋体"/>
          <w:b/>
          <w:bCs/>
          <w:color w:val="auto"/>
          <w:sz w:val="24"/>
          <w:highlight w:val="none"/>
        </w:rPr>
      </w:pPr>
      <w:r>
        <w:rPr>
          <w:rFonts w:hint="eastAsia" w:ascii="宋体" w:hAnsi="宋体" w:eastAsia="宋体" w:cs="宋体"/>
          <w:color w:val="auto"/>
          <w:sz w:val="28"/>
          <w:szCs w:val="36"/>
          <w:highlight w:val="none"/>
        </w:rPr>
        <w:t xml:space="preserve">目 录</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TOC \o "1-1" \h \u </w:instrText>
      </w:r>
      <w:r>
        <w:rPr>
          <w:rFonts w:hint="eastAsia" w:ascii="宋体" w:hAnsi="宋体" w:eastAsia="宋体" w:cs="宋体"/>
          <w:b/>
          <w:bCs/>
          <w:color w:val="auto"/>
          <w:sz w:val="24"/>
          <w:highlight w:val="none"/>
        </w:rPr>
        <w:fldChar w:fldCharType="separate"/>
      </w:r>
      <w:r/>
    </w:p>
    <w:p>
      <w:pPr>
        <w:pStyle w:val="1759"/>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"_Toc5052" </w:instrText>
      </w:r>
      <w:r>
        <w:rPr>
          <w:color w:val="auto"/>
          <w:highlight w:val="none"/>
        </w:rPr>
        <w:fldChar w:fldCharType="separate"/>
      </w:r>
      <w:r>
        <w:rPr>
          <w:rFonts w:hint="eastAsia" w:ascii="宋体" w:hAnsi="宋体" w:cs="宋体"/>
          <w:color w:val="auto"/>
          <w:sz w:val="24"/>
          <w:szCs w:val="24"/>
          <w:highlight w:val="none"/>
        </w:rPr>
        <w:t xml:space="preserve">第一章 磋商邀请</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p>
    <w:p>
      <w:pPr>
        <w:pStyle w:val="1759"/>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"_Toc22406" </w:instrText>
      </w:r>
      <w:r>
        <w:rPr>
          <w:color w:val="auto"/>
          <w:highlight w:val="none"/>
        </w:rPr>
        <w:fldChar w:fldCharType="separate"/>
      </w:r>
      <w:r>
        <w:rPr>
          <w:rFonts w:hint="eastAsia" w:ascii="宋体" w:hAnsi="宋体" w:cs="宋体"/>
          <w:color w:val="auto"/>
          <w:sz w:val="24"/>
          <w:szCs w:val="24"/>
          <w:highlight w:val="none"/>
        </w:rPr>
        <w:t xml:space="preserve">第二章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_Toc22406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759"/>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"_Toc30426" </w:instrText>
      </w:r>
      <w:r>
        <w:rPr>
          <w:color w:val="auto"/>
          <w:highlight w:val="none"/>
        </w:rPr>
        <w:fldChar w:fldCharType="separate"/>
      </w:r>
      <w:r>
        <w:rPr>
          <w:rFonts w:hint="eastAsia" w:ascii="宋体" w:hAnsi="宋体" w:cs="宋体"/>
          <w:color w:val="auto"/>
          <w:sz w:val="24"/>
          <w:szCs w:val="56"/>
          <w:highlight w:val="none"/>
        </w:rPr>
        <w:t xml:space="preserve">第三章 政府采购合同格式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7</w:t>
      </w:r>
      <w:r/>
    </w:p>
    <w:p>
      <w:pPr>
        <w:pStyle w:val="1759"/>
        <w:spacing w:line="480" w:lineRule="auto"/>
        <w:tabs>
          <w:tab w:val="right" w:pos="9153" w:leader="dot"/>
        </w:tabs>
        <w:rPr>
          <w:rFonts w:hint="eastAsia"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7</w:t>
      </w:r>
      <w:r/>
    </w:p>
    <w:p>
      <w:pPr>
        <w:pStyle w:val="1759"/>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"_Toc32726" </w:instrText>
      </w:r>
      <w:r>
        <w:rPr>
          <w:color w:val="auto"/>
          <w:highlight w:val="none"/>
        </w:rPr>
        <w:fldChar w:fldCharType="separate"/>
      </w:r>
      <w:r>
        <w:rPr>
          <w:rFonts w:hint="eastAsia" w:ascii="宋体" w:hAnsi="宋体" w:cs="宋体"/>
          <w:color w:val="auto"/>
          <w:sz w:val="24"/>
          <w:szCs w:val="24"/>
          <w:highlight w:val="none"/>
        </w:rPr>
        <w:t xml:space="preserve">第五章 工程量清单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_Toc32726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en-US" w:eastAsia="zh-CN"/>
        </w:rPr>
        <w:t xml:space="preserve">49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759"/>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"_Toc9549" </w:instrText>
      </w:r>
      <w:r>
        <w:rPr>
          <w:color w:val="auto"/>
          <w:highlight w:val="none"/>
        </w:rPr>
        <w:fldChar w:fldCharType="separate"/>
      </w:r>
      <w:r>
        <w:rPr>
          <w:rFonts w:hint="eastAsia" w:ascii="宋体" w:hAnsi="宋体" w:cs="宋体"/>
          <w:color w:val="auto"/>
          <w:sz w:val="24"/>
          <w:szCs w:val="56"/>
          <w:highlight w:val="none"/>
        </w:rPr>
        <w:t xml:space="preserve">第六章 评审方法和评审标准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_Toc9549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759"/>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"_Toc25461" </w:instrText>
      </w:r>
      <w:r>
        <w:rPr>
          <w:color w:val="auto"/>
          <w:highlight w:val="none"/>
        </w:rPr>
        <w:fldChar w:fldCharType="separate"/>
      </w:r>
      <w:r>
        <w:rPr>
          <w:rFonts w:hint="eastAsia" w:ascii="宋体" w:hAnsi="宋体" w:cs="宋体"/>
          <w:color w:val="auto"/>
          <w:sz w:val="24"/>
          <w:szCs w:val="24"/>
          <w:highlight w:val="none"/>
        </w:rPr>
        <w:t xml:space="preserve">第七章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_Toc25461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en-US" w:eastAsia="zh-CN"/>
        </w:rPr>
        <w:t xml:space="preserve">54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fldChar w:fldCharType="end"/>
      </w:r>
      <w:r/>
    </w:p>
    <w:p>
      <w:pPr>
        <w:jc w:val="center"/>
        <w:spacing w:line="480" w:lineRule="auto"/>
        <w:rPr>
          <w:rFonts w:ascii="宋体" w:hAnsi="宋体" w:eastAsia="宋体" w:cs="宋体"/>
          <w:b/>
          <w:bCs/>
          <w:color w:val="auto"/>
          <w:sz w:val="40"/>
          <w:szCs w:val="40"/>
          <w:highlight w:val="none"/>
        </w:rPr>
      </w:pPr>
      <w:r>
        <w:rPr>
          <w:rFonts w:hint="eastAsia" w:ascii="宋体" w:hAnsi="宋体" w:eastAsia="宋体" w:cs="宋体"/>
          <w:b/>
          <w:bCs/>
          <w:color w:val="auto"/>
          <w:sz w:val="48"/>
          <w:szCs w:val="40"/>
          <w:highlight w:val="none"/>
        </w:rPr>
        <w:fldChar w:fldCharType="begin"/>
      </w:r>
      <w:r>
        <w:rPr>
          <w:rFonts w:hint="eastAsia" w:ascii="宋体" w:hAnsi="宋体" w:eastAsia="宋体" w:cs="宋体"/>
          <w:b/>
          <w:bCs/>
          <w:color w:val="auto"/>
          <w:sz w:val="48"/>
          <w:szCs w:val="40"/>
          <w:highlight w:val="none"/>
        </w:rPr>
        <w:instrText xml:space="preserve">TOC \o "1-1" \h \u </w:instrText>
      </w:r>
      <w:r>
        <w:rPr>
          <w:rFonts w:hint="eastAsia" w:ascii="宋体" w:hAnsi="宋体" w:eastAsia="宋体" w:cs="宋体"/>
          <w:b/>
          <w:bCs/>
          <w:color w:val="auto"/>
          <w:sz w:val="48"/>
          <w:szCs w:val="40"/>
          <w:highlight w:val="none"/>
        </w:rPr>
        <w:fldChar w:fldCharType="separate"/>
      </w:r>
      <w:r/>
    </w:p>
    <w:p>
      <w:pPr>
        <w:pStyle w:val="1759"/>
        <w:spacing w:line="480" w:lineRule="auto"/>
        <w:tabs>
          <w:tab w:val="right" w:pos="9153" w:leader="dot"/>
        </w:tabs>
        <w:rPr>
          <w:rFonts w:ascii="宋体" w:hAnsi="宋体" w:cs="宋体"/>
          <w:b/>
          <w:bCs/>
          <w:color w:val="auto"/>
          <w:sz w:val="28"/>
          <w:szCs w:val="28"/>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p>
    <w:p>
      <w:pPr>
        <w:pStyle w:val="960"/>
        <w:jc w:val="both"/>
        <w:spacing w:before="0" w:line="480" w:lineRule="auto"/>
        <w:tabs>
          <w:tab w:val="right" w:pos="9153" w:leader="middleDot"/>
        </w:tabs>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end"/>
      </w:r>
      <w:r/>
    </w:p>
    <w:p>
      <w:pPr>
        <w:pStyle w:val="939"/>
        <w:spacing w:line="480" w:lineRule="auto"/>
        <w:rPr>
          <w:rFonts w:hAnsi="宋体" w:eastAsia="宋体" w:cs="宋体"/>
          <w:b/>
          <w:bCs/>
          <w:color w:val="auto"/>
          <w:sz w:val="48"/>
          <w:szCs w:val="28"/>
          <w:highlight w:val="none"/>
        </w:rPr>
      </w:pPr>
      <w:r>
        <w:rPr>
          <w:rFonts w:hint="eastAsia" w:hAnsi="宋体" w:eastAsia="宋体" w:cs="宋体"/>
          <w:b/>
          <w:bCs/>
          <w:color w:val="auto"/>
          <w:sz w:val="32"/>
          <w:szCs w:val="28"/>
          <w:highlight w:val="none"/>
        </w:rPr>
        <w:fldChar w:fldCharType="end"/>
      </w:r>
      <w:r/>
    </w:p>
    <w:p>
      <w:pPr>
        <w:pStyle w:val="939"/>
        <w:rPr>
          <w:rFonts w:hAnsi="宋体" w:eastAsia="宋体" w:cs="宋体"/>
          <w:color w:val="auto"/>
          <w:sz w:val="36"/>
          <w:szCs w:val="36"/>
          <w:highlight w:val="none"/>
        </w:rPr>
      </w:pPr>
      <w:r>
        <w:rPr>
          <w:rFonts w:hAnsi="宋体" w:eastAsia="宋体" w:cs="宋体"/>
          <w:color w:val="auto"/>
          <w:sz w:val="36"/>
          <w:szCs w:val="36"/>
          <w:highlight w:val="none"/>
        </w:rPr>
      </w:r>
      <w:r/>
    </w:p>
    <w:p>
      <w:pPr>
        <w:pStyle w:val="872"/>
        <w:numPr>
          <w:ilvl w:val="0"/>
          <w:numId w:val="2"/>
        </w:numPr>
        <w:spacing w:line="240" w:lineRule="auto"/>
        <w:rPr>
          <w:rFonts w:ascii="宋体" w:hAnsi="宋体" w:eastAsia="宋体" w:cs="宋体"/>
          <w:color w:val="auto"/>
          <w:sz w:val="28"/>
          <w:szCs w:val="36"/>
          <w:highlight w:val="none"/>
        </w:rPr>
        <w:sectPr>
          <w:headerReference w:type="default" r:id="rId9"/>
          <w:footerReference w:type="default" r:id="rId10"/>
          <w:footnotePr/>
          <w:endnotePr/>
          <w:type w:val="nextPage"/>
          <w:pgSz w:w="11907" w:h="16840" w:orient="portrait"/>
          <w:pgMar w:top="1134" w:right="1080" w:bottom="1134" w:left="1080" w:header="720" w:footer="720" w:gutter="0"/>
          <w:pgNumType w:start="1"/>
          <w:cols w:num="1" w:sep="0" w:space="1701" w:equalWidth="1"/>
          <w:docGrid w:linePitch="360"/>
        </w:sectPr>
      </w:pPr>
      <w:r/>
      <w:bookmarkStart w:id="15" w:name="_Toc11290"/>
      <w:r/>
      <w:bookmarkStart w:id="16" w:name="_Toc8526"/>
      <w:r/>
      <w:bookmarkStart w:id="17" w:name="_Toc5052"/>
      <w:r/>
      <w:bookmarkStart w:id="18" w:name="_Toc482347462"/>
      <w:r/>
      <w:bookmarkStart w:id="19" w:name="_Toc465267852"/>
      <w:r/>
      <w:bookmarkStart w:id="20" w:name="_Toc204595692"/>
      <w:r/>
      <w:r/>
    </w:p>
    <w:p>
      <w:pPr>
        <w:pStyle w:val="872"/>
        <w:numPr>
          <w:ilvl w:val="0"/>
          <w:numId w:val="0"/>
        </w:numPr>
        <w:jc w:val="center"/>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磋商邀请</w:t>
      </w:r>
      <w:bookmarkEnd w:id="15"/>
      <w:r/>
      <w:bookmarkEnd w:id="16"/>
      <w:r/>
      <w:bookmarkEnd w:id="17"/>
      <w:r/>
      <w:bookmarkStart w:id="21" w:name="OLE_LINK1"/>
      <w:r/>
      <w:r/>
    </w:p>
    <w:p>
      <w:pPr>
        <w:ind w:left="0" w:right="0" w:firstLine="440"/>
        <w:jc w:val="left"/>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w:t>
      </w:r>
      <w:r>
        <w:rPr>
          <w:rFonts w:hint="eastAsia" w:ascii="宋体" w:hAnsi="宋体" w:eastAsia="宋体" w:cs="宋体"/>
          <w:color w:val="auto"/>
          <w:sz w:val="22"/>
          <w:szCs w:val="22"/>
          <w:highlight w:val="none"/>
          <w:lang w:eastAsia="zh-CN"/>
        </w:rPr>
        <w:t xml:space="preserve">东海县双店镇人民政府</w:t>
      </w:r>
      <w:r>
        <w:rPr>
          <w:rFonts w:hint="eastAsia" w:ascii="宋体" w:hAnsi="宋体" w:eastAsia="宋体" w:cs="宋体"/>
          <w:color w:val="auto"/>
          <w:sz w:val="22"/>
          <w:szCs w:val="22"/>
          <w:highlight w:val="none"/>
        </w:rPr>
        <w:t xml:space="preserve">的委托，</w:t>
      </w:r>
      <w:r>
        <w:rPr>
          <w:rFonts w:hint="eastAsia" w:ascii="宋体" w:hAnsi="宋体" w:eastAsia="宋体" w:cs="宋体"/>
          <w:color w:val="auto"/>
          <w:sz w:val="22"/>
          <w:szCs w:val="22"/>
          <w:highlight w:val="none"/>
          <w:lang w:eastAsia="zh-CN"/>
        </w:rPr>
        <w:t xml:space="preserve">连云港科宜项目管理有限公司</w:t>
      </w:r>
      <w:r>
        <w:rPr>
          <w:rFonts w:hint="eastAsia" w:ascii="宋体" w:hAnsi="宋体" w:eastAsia="宋体" w:cs="宋体"/>
          <w:color w:val="auto"/>
          <w:sz w:val="22"/>
          <w:szCs w:val="22"/>
          <w:highlight w:val="none"/>
        </w:rPr>
        <w:t xml:space="preserve">就</w:t>
      </w:r>
      <w:r>
        <w:rPr>
          <w:rFonts w:hint="eastAsia" w:ascii="宋体" w:hAnsi="宋体" w:eastAsia="宋体" w:cs="宋体"/>
          <w:color w:val="auto"/>
          <w:sz w:val="22"/>
          <w:szCs w:val="22"/>
          <w:highlight w:val="none"/>
          <w:lang w:eastAsia="zh-CN"/>
        </w:rPr>
        <w:t xml:space="preserve">双店镇西池村冷库建设项目</w:t>
      </w:r>
      <w:r>
        <w:rPr>
          <w:rFonts w:hint="eastAsia" w:ascii="宋体" w:hAnsi="宋体" w:eastAsia="宋体" w:cs="宋体"/>
          <w:color w:val="auto"/>
          <w:sz w:val="22"/>
          <w:szCs w:val="22"/>
          <w:highlight w:val="none"/>
        </w:rPr>
        <w:t xml:space="preserve">进行竞争性磋商采购，欢迎符合条件的供应商参加磋商。</w:t>
      </w:r>
      <w:r/>
    </w:p>
    <w:p>
      <w:pPr>
        <w:ind w:left="0" w:right="0"/>
        <w:pageBreakBefore w:val="0"/>
        <w:spacing w:line="360" w:lineRule="auto"/>
        <w:widowControl w:val="off"/>
        <w:rPr>
          <w:rFonts w:hint="eastAsia" w:ascii="宋体" w:hAnsi="宋体" w:eastAsia="宋体" w:cs="宋体"/>
          <w:color w:val="auto"/>
          <w:sz w:val="22"/>
          <w:szCs w:val="22"/>
          <w:highlight w:val="none"/>
        </w:rPr>
        <w:pBdr>
          <w:top w:val="single" w:color="000000" w:sz="4" w:space="1"/>
          <w:left w:val="single" w:color="000000" w:sz="4" w:space="4"/>
          <w:bottom w:val="single" w:color="000000" w:sz="4" w:space="1"/>
          <w:right w:val="single" w:color="000000" w:sz="4" w:space="4"/>
        </w:pBdr>
      </w:pPr>
      <w:r/>
      <w:bookmarkStart w:id="22" w:name="OLE_LINK4"/>
      <w:r/>
      <w:bookmarkStart w:id="23" w:name="OLE_LINK2"/>
      <w:r>
        <w:rPr>
          <w:rFonts w:hint="eastAsia" w:ascii="宋体" w:hAnsi="宋体" w:eastAsia="宋体" w:cs="宋体"/>
          <w:color w:val="auto"/>
          <w:sz w:val="22"/>
          <w:szCs w:val="22"/>
          <w:highlight w:val="none"/>
        </w:rPr>
        <w:t xml:space="preserve">项目概况</w:t>
      </w:r>
      <w:r/>
    </w:p>
    <w:p>
      <w:pPr>
        <w:ind w:right="0" w:firstLine="440"/>
        <w:pageBreakBefore w:val="0"/>
        <w:spacing w:line="360" w:lineRule="auto"/>
        <w:widowControl w:val="off"/>
        <w:rPr>
          <w:rFonts w:hint="eastAsia" w:ascii="宋体" w:hAnsi="宋体" w:eastAsia="宋体" w:cs="宋体"/>
          <w:b w:val="0"/>
          <w:bCs w:val="0"/>
          <w:color w:val="auto"/>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auto"/>
          <w:sz w:val="22"/>
          <w:szCs w:val="22"/>
          <w:highlight w:val="none"/>
          <w:u w:val="none"/>
          <w:lang w:eastAsia="zh-CN"/>
        </w:rPr>
        <w:t xml:space="preserve">双店镇西池村冷库建设项目</w:t>
      </w:r>
      <w:r>
        <w:rPr>
          <w:rFonts w:hint="eastAsia" w:ascii="宋体" w:hAnsi="宋体" w:eastAsia="宋体" w:cs="宋体"/>
          <w:b w:val="0"/>
          <w:bCs w:val="0"/>
          <w:color w:val="auto"/>
          <w:sz w:val="22"/>
          <w:szCs w:val="22"/>
          <w:highlight w:val="none"/>
          <w:u w:val="none"/>
          <w:lang w:val="en-US" w:eastAsia="zh-CN"/>
        </w:rPr>
        <w:t xml:space="preserve"> </w:t>
      </w:r>
      <w:r>
        <w:rPr>
          <w:rFonts w:hint="eastAsia" w:ascii="宋体" w:hAnsi="宋体" w:eastAsia="宋体" w:cs="宋体"/>
          <w:b w:val="0"/>
          <w:bCs w:val="0"/>
          <w:color w:val="auto"/>
          <w:sz w:val="22"/>
          <w:szCs w:val="22"/>
          <w:highlight w:val="none"/>
          <w:u w:val="none"/>
          <w:lang w:eastAsia="zh-CN"/>
        </w:rPr>
        <w:t xml:space="preserve">JSZC-32072</w:t>
      </w:r>
      <w:bookmarkStart w:id="601" w:name="_GoBack"/>
      <w:r/>
      <w:bookmarkEnd w:id="601"/>
      <w:r>
        <w:rPr>
          <w:rFonts w:hint="eastAsia" w:ascii="宋体" w:hAnsi="宋体" w:eastAsia="宋体" w:cs="宋体"/>
          <w:b w:val="0"/>
          <w:bCs w:val="0"/>
          <w:color w:val="auto"/>
          <w:sz w:val="22"/>
          <w:szCs w:val="22"/>
          <w:highlight w:val="none"/>
          <w:u w:val="none"/>
          <w:lang w:eastAsia="zh-CN"/>
        </w:rPr>
        <w:t xml:space="preserve">2-KYGL-C2025-0001</w:t>
      </w:r>
      <w:r>
        <w:rPr>
          <w:rFonts w:hint="eastAsia" w:ascii="宋体" w:hAnsi="宋体" w:eastAsia="宋体" w:cs="宋体"/>
          <w:b w:val="0"/>
          <w:bCs w:val="0"/>
          <w:color w:val="auto"/>
          <w:sz w:val="22"/>
          <w:szCs w:val="22"/>
          <w:highlight w:val="none"/>
        </w:rPr>
        <w:t xml:space="preserve">采购项目的潜在供应商应在“江苏政府采购网”自行免费下载采购文件。获取采购文件，并于投标文件接收截止时间</w:t>
      </w:r>
      <w:r>
        <w:rPr>
          <w:rFonts w:hint="eastAsia" w:ascii="宋体" w:hAnsi="宋体" w:eastAsia="宋体" w:cs="宋体"/>
          <w:b w:val="0"/>
          <w:bCs w:val="0"/>
          <w:color w:val="auto"/>
          <w:sz w:val="22"/>
          <w:szCs w:val="22"/>
          <w:highlight w:val="none"/>
          <w:lang w:eastAsia="zh-CN"/>
        </w:rPr>
        <w:t xml:space="preserve">202</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12</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25</w:t>
      </w:r>
      <w:r>
        <w:rPr>
          <w:rFonts w:hint="eastAsia" w:ascii="宋体" w:hAnsi="宋体" w:eastAsia="宋体" w:cs="宋体"/>
          <w:b w:val="0"/>
          <w:bCs w:val="0"/>
          <w:color w:val="auto"/>
          <w:sz w:val="22"/>
          <w:szCs w:val="22"/>
          <w:highlight w:val="none"/>
          <w:lang w:eastAsia="zh-CN"/>
        </w:rPr>
        <w:t xml:space="preserve"> </w:t>
      </w:r>
      <w:r>
        <w:rPr>
          <w:rFonts w:hint="eastAsia" w:ascii="宋体" w:hAnsi="宋体" w:eastAsia="宋体" w:cs="宋体"/>
          <w:b w:val="0"/>
          <w:bCs w:val="0"/>
          <w:color w:val="auto"/>
          <w:sz w:val="22"/>
          <w:szCs w:val="22"/>
          <w:highlight w:val="none"/>
          <w:lang w:val="en-US" w:eastAsia="zh-CN"/>
        </w:rPr>
        <w:t xml:space="preserve">09</w:t>
      </w:r>
      <w:r>
        <w:rPr>
          <w:rFonts w:hint="eastAsia" w:ascii="宋体" w:hAnsi="宋体" w:eastAsia="宋体" w:cs="宋体"/>
          <w:b w:val="0"/>
          <w:bCs w:val="0"/>
          <w:color w:val="auto"/>
          <w:sz w:val="22"/>
          <w:szCs w:val="22"/>
          <w:highlight w:val="none"/>
          <w:lang w:eastAsia="zh-CN"/>
        </w:rPr>
        <w:t xml:space="preserve">:00</w:t>
      </w:r>
      <w:r>
        <w:rPr>
          <w:rFonts w:hint="eastAsia" w:ascii="宋体" w:hAnsi="宋体" w:eastAsia="宋体" w:cs="宋体"/>
          <w:b w:val="0"/>
          <w:bCs w:val="0"/>
          <w:color w:val="auto"/>
          <w:sz w:val="22"/>
          <w:szCs w:val="22"/>
          <w:highlight w:val="none"/>
        </w:rPr>
        <w:t xml:space="preserve">（北京时间）前</w:t>
      </w:r>
      <w:r>
        <w:rPr>
          <w:rFonts w:hint="eastAsia" w:ascii="宋体" w:hAnsi="宋体" w:eastAsia="宋体" w:cs="宋体"/>
          <w:b w:val="0"/>
          <w:bCs w:val="0"/>
          <w:color w:val="auto"/>
          <w:sz w:val="22"/>
          <w:szCs w:val="22"/>
          <w:highlight w:val="none"/>
          <w:lang w:val="en-US" w:eastAsia="zh-CN"/>
        </w:rPr>
        <w:t xml:space="preserve">提交</w:t>
      </w:r>
      <w:r>
        <w:rPr>
          <w:rFonts w:hint="eastAsia" w:ascii="宋体" w:hAnsi="宋体" w:eastAsia="宋体" w:cs="宋体"/>
          <w:b w:val="0"/>
          <w:bCs w:val="0"/>
          <w:color w:val="auto"/>
          <w:sz w:val="22"/>
          <w:szCs w:val="22"/>
          <w:highlight w:val="none"/>
        </w:rPr>
        <w:t xml:space="preserve">响应文件。</w:t>
      </w:r>
      <w:r/>
    </w:p>
    <w:p>
      <w:pPr>
        <w:pStyle w:val="873"/>
        <w:ind w:left="0" w:right="0"/>
        <w:keepLines/>
        <w:keepNext/>
        <w:pageBreakBefore w:val="0"/>
        <w:spacing w:before="181" w:line="360" w:lineRule="auto"/>
        <w:widowControl w:val="off"/>
        <w:rPr>
          <w:rFonts w:hint="eastAsia" w:ascii="宋体" w:hAnsi="宋体" w:eastAsia="宋体" w:cs="宋体"/>
          <w:color w:val="auto"/>
          <w:sz w:val="22"/>
          <w:szCs w:val="22"/>
          <w:highlight w:val="none"/>
        </w:rPr>
      </w:pPr>
      <w:r/>
      <w:bookmarkStart w:id="24" w:name="_Toc35393798"/>
      <w:r/>
      <w:bookmarkStart w:id="25" w:name="_Toc28359012"/>
      <w:r/>
      <w:bookmarkStart w:id="26" w:name="_Toc35393629"/>
      <w:r/>
      <w:bookmarkStart w:id="27" w:name="_Toc28359089"/>
      <w:r>
        <w:rPr>
          <w:rFonts w:hint="eastAsia" w:ascii="宋体" w:hAnsi="宋体" w:eastAsia="宋体" w:cs="宋体"/>
          <w:color w:val="auto"/>
          <w:sz w:val="22"/>
          <w:szCs w:val="22"/>
          <w:highlight w:val="none"/>
        </w:rPr>
        <w:t xml:space="preserve">一、项目基本情况</w:t>
      </w:r>
      <w:bookmarkEnd w:id="24"/>
      <w:r/>
      <w:bookmarkEnd w:id="25"/>
      <w:r/>
      <w:bookmarkEnd w:id="26"/>
      <w:r/>
      <w:bookmarkEnd w:id="27"/>
      <w:r/>
      <w:r/>
    </w:p>
    <w:p>
      <w:pPr>
        <w:ind w:left="0" w:right="0" w:firstLine="0"/>
        <w:jc w:val="both"/>
        <w:keepLines w:val="0"/>
        <w:keepNext w:val="0"/>
        <w:pageBreakBefore w:val="0"/>
        <w:spacing w:line="360" w:lineRule="auto"/>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    项目编号：</w:t>
      </w:r>
      <w:r>
        <w:rPr>
          <w:rFonts w:hint="eastAsia" w:ascii="宋体" w:hAnsi="宋体" w:eastAsia="宋体" w:cs="宋体"/>
          <w:i w:val="0"/>
          <w:iCs w:val="0"/>
          <w:caps w:val="0"/>
          <w:color w:val="auto"/>
          <w:spacing w:val="0"/>
          <w:sz w:val="22"/>
          <w:szCs w:val="22"/>
          <w:highlight w:val="none"/>
          <w:shd w:val="clear" w:color="auto" w:fill="ffffff"/>
          <w:lang w:val="en-US" w:eastAsia="zh-CN"/>
        </w:rPr>
        <w:t xml:space="preserve">JSZC-320722-KYGL-C2025-0001</w:t>
      </w:r>
      <w:r>
        <w:rPr>
          <w:rFonts w:hint="eastAsia" w:ascii="宋体" w:hAnsi="宋体" w:eastAsia="宋体" w:cs="宋体"/>
          <w:color w:val="auto"/>
          <w:sz w:val="22"/>
          <w:szCs w:val="22"/>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lang w:eastAsia="zh-CN"/>
        </w:rPr>
        <w:t xml:space="preserve">双店镇西池村冷库建设项目</w:t>
      </w:r>
      <w:r>
        <w:rPr>
          <w:rFonts w:hint="eastAsia" w:ascii="宋体" w:hAnsi="宋体" w:eastAsia="宋体" w:cs="宋体"/>
          <w:color w:val="auto"/>
          <w:sz w:val="22"/>
          <w:szCs w:val="22"/>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采购方式：竞争性磋商；</w:t>
      </w:r>
      <w:r/>
    </w:p>
    <w:p>
      <w:pPr>
        <w:pStyle w:val="676"/>
        <w:numPr>
          <w:ilvl w:val="3"/>
          <w:numId w:val="0"/>
        </w:numPr>
        <w:ind w:left="0" w:right="0" w:firstLine="48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i w:val="0"/>
          <w:iCs w:val="0"/>
          <w:caps w:val="0"/>
          <w:color w:val="auto"/>
          <w:spacing w:val="0"/>
          <w:sz w:val="22"/>
          <w:szCs w:val="22"/>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2"/>
          <w:szCs w:val="22"/>
          <w:highlight w:val="none"/>
          <w:shd w:val="clear" w:color="auto" w:fill="ffffff"/>
          <w:lang w:val="en-US" w:eastAsia="zh-CN" w:bidi="ar"/>
        </w:rPr>
        <w:t xml:space="preserve">预算金额：人民币</w:t>
      </w:r>
      <w:r>
        <w:rPr>
          <w:rFonts w:hint="eastAsia" w:ascii="宋体" w:hAnsi="宋体" w:eastAsia="宋体" w:cs="宋体"/>
          <w:b w:val="0"/>
          <w:i w:val="0"/>
          <w:iCs w:val="0"/>
          <w:caps w:val="0"/>
          <w:color w:val="auto"/>
          <w:spacing w:val="0"/>
          <w:sz w:val="22"/>
          <w:szCs w:val="22"/>
          <w:highlight w:val="none"/>
          <w:shd w:val="clear" w:color="auto" w:fill="ffffff"/>
          <w:lang w:val="en-US" w:eastAsia="zh-CN" w:bidi="ar"/>
        </w:rPr>
        <w:t xml:space="preserve">70</w:t>
      </w:r>
      <w:r>
        <w:rPr>
          <w:rFonts w:hint="eastAsia" w:ascii="宋体" w:hAnsi="宋体" w:eastAsia="宋体" w:cs="宋体"/>
          <w:b w:val="0"/>
          <w:bCs w:val="0"/>
          <w:i w:val="0"/>
          <w:iCs w:val="0"/>
          <w:caps w:val="0"/>
          <w:color w:val="auto"/>
          <w:spacing w:val="0"/>
          <w:sz w:val="22"/>
          <w:szCs w:val="22"/>
          <w:highlight w:val="none"/>
          <w:shd w:val="clear" w:color="auto" w:fill="ffffff"/>
          <w:lang w:val="en-US" w:eastAsia="zh-CN" w:bidi="ar"/>
        </w:rPr>
        <w:t xml:space="preserve">万元；</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2"/>
          <w:szCs w:val="22"/>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2"/>
          <w:szCs w:val="22"/>
          <w:highlight w:val="none"/>
          <w:shd w:val="clear" w:color="auto" w:fill="ffffff"/>
          <w:lang w:val="en-US" w:eastAsia="zh-CN" w:bidi="ar"/>
        </w:rPr>
        <w:t xml:space="preserve">最高限价：</w:t>
      </w: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人民币</w:t>
      </w:r>
      <w:r>
        <w:rPr>
          <w:rFonts w:hint="eastAsia" w:ascii="宋体" w:hAnsi="宋体" w:eastAsia="宋体" w:cs="宋体"/>
          <w:i w:val="0"/>
          <w:iCs w:val="0"/>
          <w:caps w:val="0"/>
          <w:color w:val="auto"/>
          <w:spacing w:val="0"/>
          <w:sz w:val="22"/>
          <w:szCs w:val="22"/>
          <w:highlight w:val="none"/>
          <w:shd w:val="clear" w:color="auto" w:fill="ffffff"/>
          <w:lang w:val="en-US" w:eastAsia="zh-CN" w:bidi="ar"/>
        </w:rPr>
        <w:t xml:space="preserve">699980元，报价超过最高限价的按无效响应处理；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采购需求：</w:t>
      </w:r>
      <w:r>
        <w:rPr>
          <w:rFonts w:hint="eastAsia" w:ascii="宋体" w:hAnsi="宋体" w:eastAsia="宋体" w:cs="宋体"/>
          <w:color w:val="auto"/>
          <w:sz w:val="22"/>
          <w:szCs w:val="22"/>
          <w:highlight w:val="none"/>
          <w:lang w:eastAsia="zh-CN"/>
        </w:rPr>
        <w:t xml:space="preserve">新建2个连体冷冻库，新建1个速冻库，采购安装主机制冷机组2套</w:t>
      </w:r>
      <w:r>
        <w:rPr>
          <w:rFonts w:hint="eastAsia" w:ascii="宋体" w:hAnsi="宋体" w:eastAsia="宋体" w:cs="宋体"/>
          <w:color w:val="auto"/>
          <w:sz w:val="22"/>
          <w:szCs w:val="22"/>
          <w:highlight w:val="none"/>
        </w:rPr>
        <w:t xml:space="preserve">，具体详见工程量清单</w:t>
      </w:r>
      <w:r>
        <w:rPr>
          <w:rFonts w:hint="eastAsia" w:ascii="宋体" w:hAnsi="宋体" w:eastAsia="宋体" w:cs="宋体"/>
          <w:color w:val="auto"/>
          <w:sz w:val="22"/>
          <w:szCs w:val="22"/>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对项目需求部分的询问、质疑请与采购人联系，由采购人负责答复。</w:t>
      </w:r>
      <w:r/>
    </w:p>
    <w:p>
      <w:pPr>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建设地点：</w:t>
      </w:r>
      <w:r>
        <w:rPr>
          <w:rFonts w:hint="eastAsia" w:ascii="宋体" w:hAnsi="宋体" w:eastAsia="宋体" w:cs="宋体"/>
          <w:i w:val="0"/>
          <w:iCs w:val="0"/>
          <w:caps w:val="0"/>
          <w:color w:val="auto"/>
          <w:spacing w:val="0"/>
          <w:sz w:val="22"/>
          <w:szCs w:val="22"/>
          <w:highlight w:val="none"/>
          <w:shd w:val="clear" w:color="auto" w:fill="ffffff"/>
          <w:lang w:val="en-US" w:eastAsia="zh-CN" w:bidi="ar"/>
        </w:rPr>
        <w:t xml:space="preserve">东海县</w:t>
      </w:r>
      <w:r>
        <w:rPr>
          <w:rFonts w:hint="eastAsia" w:ascii="宋体" w:hAnsi="宋体" w:eastAsia="宋体" w:cs="宋体"/>
          <w:color w:val="auto"/>
          <w:sz w:val="22"/>
          <w:szCs w:val="22"/>
          <w:highlight w:val="none"/>
          <w:lang w:eastAsia="zh-CN"/>
        </w:rPr>
        <w:t xml:space="preserve">双店镇</w:t>
      </w:r>
      <w:r>
        <w:rPr>
          <w:rFonts w:hint="eastAsia" w:ascii="宋体" w:hAnsi="宋体" w:eastAsia="宋体" w:cs="宋体"/>
          <w:color w:val="auto"/>
          <w:sz w:val="22"/>
          <w:szCs w:val="22"/>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承包方式：包工包料；</w:t>
      </w:r>
      <w:r/>
    </w:p>
    <w:p>
      <w:pPr>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质量标准：合格；</w:t>
      </w:r>
      <w:r/>
    </w:p>
    <w:p>
      <w:pPr>
        <w:ind w:left="0" w:right="0"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合同履行期限：</w:t>
      </w:r>
      <w:r>
        <w:rPr>
          <w:rFonts w:hint="eastAsia" w:ascii="宋体" w:hAnsi="宋体" w:eastAsia="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日历天（以实际开工日起计算）；</w:t>
      </w:r>
      <w:r/>
    </w:p>
    <w:p>
      <w:pPr>
        <w:pStyle w:val="676"/>
        <w:numPr>
          <w:ilvl w:val="3"/>
          <w:numId w:val="0"/>
        </w:numPr>
        <w:ind w:left="0" w:right="0" w:firstLine="48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i w:val="0"/>
          <w:iCs w:val="0"/>
          <w:caps w:val="0"/>
          <w:color w:val="auto"/>
          <w:spacing w:val="0"/>
          <w:sz w:val="22"/>
          <w:szCs w:val="22"/>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Start w:id="28" w:name="_Toc28359090"/>
      <w:r/>
      <w:bookmarkStart w:id="29" w:name="_Toc35393799"/>
      <w:r/>
      <w:bookmarkStart w:id="30" w:name="_Toc35393630"/>
      <w:r/>
      <w:bookmarkStart w:id="31" w:name="_Toc28359013"/>
      <w:r>
        <w:rPr>
          <w:rFonts w:hint="eastAsia" w:ascii="宋体" w:hAnsi="宋体" w:eastAsia="宋体" w:cs="宋体"/>
          <w:b w:val="0"/>
          <w:bCs w:val="0"/>
          <w:i w:val="0"/>
          <w:iCs w:val="0"/>
          <w:caps w:val="0"/>
          <w:color w:val="auto"/>
          <w:spacing w:val="0"/>
          <w:sz w:val="22"/>
          <w:szCs w:val="22"/>
          <w:highlight w:val="none"/>
          <w:shd w:val="clear" w:color="auto" w:fill="ffffff"/>
          <w:lang w:val="en-US" w:eastAsia="zh-CN" w:bidi="ar"/>
        </w:rPr>
        <w:t xml:space="preserve">本项目（是/否）接受联合体：否</w:t>
      </w:r>
      <w:r/>
    </w:p>
    <w:p>
      <w:pPr>
        <w:pStyle w:val="873"/>
        <w:ind w:left="0" w:right="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二、申请人的资格要求</w:t>
      </w:r>
      <w:bookmarkEnd w:id="28"/>
      <w:r/>
      <w:bookmarkEnd w:id="29"/>
      <w:r/>
      <w:bookmarkEnd w:id="30"/>
      <w:r/>
      <w:bookmarkEnd w:id="31"/>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bookmarkStart w:id="32" w:name="_Toc28359091"/>
      <w:r/>
      <w:bookmarkStart w:id="33" w:name="_Toc28359014"/>
      <w:r>
        <w:rPr>
          <w:rFonts w:hint="eastAsia" w:ascii="宋体" w:hAnsi="宋体" w:eastAsia="宋体" w:cs="宋体"/>
          <w:color w:val="auto"/>
          <w:sz w:val="22"/>
          <w:szCs w:val="22"/>
          <w:highlight w:val="none"/>
          <w:lang w:val="zh-CN"/>
        </w:rPr>
        <w:t xml:space="preserve">（一）满足《中华人民共和国政府采购法》第二十二条规定，并提供以下材料：</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1.法人或者其他组织的营业执照等证明文件，自然人的身份证明；</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4.具备履行合同所必需的设备和专业技术能力的书面声明；</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5.参加政府采购活动前三年内在经营活动中没有重大违法记录的书面声明；</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6.法律、法规规定的其他条件。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二）落实政府采购需满足的资格要求：本项目专门面向中型企业、小型企业、微型企业、残疾人福利性单位、监狱企业进行采购。(符合要求的供应商须提供《中小企业声明函》或《残疾人福利性单位声明函》或属于监狱企业的证明文件，否则投标无效)。</w:t>
      </w:r>
      <w:r/>
    </w:p>
    <w:p>
      <w:pPr>
        <w:pStyle w:val="690"/>
        <w:numPr>
          <w:ilvl w:val="0"/>
          <w:numId w:val="0"/>
        </w:numPr>
        <w:ind w:left="0" w:right="0" w:firstLine="440"/>
        <w:jc w:val="left"/>
        <w:keepLines w:val="0"/>
        <w:keepNext w:val="0"/>
        <w:pageBreakBefore w:val="0"/>
        <w:spacing w:after="0"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lang w:val="zh-CN" w:eastAsia="zh-CN" w:bidi="ar-SA"/>
        </w:rPr>
        <w:t xml:space="preserve">（三）本项目的特定资格要求：</w:t>
      </w:r>
      <w:r/>
    </w:p>
    <w:p>
      <w:pPr>
        <w:numPr>
          <w:ilvl w:val="0"/>
          <w:numId w:val="0"/>
        </w:numPr>
        <w:ind w:left="0" w:right="0" w:firstLine="480"/>
        <w:pageBreakBefore w:val="0"/>
        <w:spacing w:line="360" w:lineRule="auto"/>
        <w:rPr>
          <w:rFonts w:hint="eastAsia" w:ascii="宋体" w:hAnsi="宋体" w:eastAsia="宋体" w:cs="宋体"/>
          <w:b w:val="0"/>
          <w:bCs w:val="0"/>
          <w:color w:val="auto"/>
          <w:sz w:val="22"/>
          <w:szCs w:val="22"/>
          <w:highlight w:val="none"/>
          <w:u w:val="single"/>
        </w:rPr>
      </w:pPr>
      <w:r>
        <w:rPr>
          <w:rFonts w:hint="eastAsia" w:ascii="宋体" w:hAnsi="宋体" w:eastAsia="宋体" w:cs="宋体"/>
          <w:b w:val="0"/>
          <w:bCs w:val="0"/>
          <w:color w:val="auto"/>
          <w:sz w:val="22"/>
          <w:szCs w:val="22"/>
          <w:highlight w:val="none"/>
          <w:lang w:val="en-US" w:eastAsia="zh-CN" w:bidi="ar-SA"/>
        </w:rPr>
        <w:t xml:space="preserve">（1）</w:t>
      </w:r>
      <w:r>
        <w:rPr>
          <w:rFonts w:hint="eastAsia" w:ascii="宋体" w:hAnsi="宋体" w:eastAsia="宋体" w:cs="宋体"/>
          <w:b w:val="0"/>
          <w:bCs w:val="0"/>
          <w:color w:val="auto"/>
          <w:sz w:val="22"/>
          <w:szCs w:val="22"/>
          <w:highlight w:val="none"/>
          <w:lang w:val="zh-CN" w:eastAsia="zh-CN" w:bidi="ar-SA"/>
        </w:rPr>
        <w:t xml:space="preserve">磋商供应商须具备</w:t>
      </w:r>
      <w:r>
        <w:rPr>
          <w:rFonts w:hint="eastAsia" w:ascii="宋体" w:hAnsi="宋体" w:eastAsia="宋体" w:cs="宋体"/>
          <w:b w:val="0"/>
          <w:bCs w:val="0"/>
          <w:color w:val="auto"/>
          <w:sz w:val="22"/>
          <w:szCs w:val="22"/>
          <w:highlight w:val="none"/>
          <w:u w:val="none"/>
          <w:lang w:val="en-US" w:eastAsia="zh-CN" w:bidi="ar-SA"/>
        </w:rPr>
        <w:t xml:space="preserve">建设行政主管部门核发的</w:t>
      </w:r>
      <w:r>
        <w:rPr>
          <w:rFonts w:hint="eastAsia" w:ascii="宋体" w:hAnsi="宋体" w:eastAsia="宋体" w:cs="宋体"/>
          <w:b w:val="0"/>
          <w:bCs w:val="0"/>
          <w:color w:val="auto"/>
          <w:sz w:val="22"/>
          <w:szCs w:val="22"/>
          <w:highlight w:val="none"/>
          <w:u w:val="single"/>
          <w:lang w:val="en-US" w:eastAsia="zh-CN" w:bidi="ar-SA"/>
        </w:rPr>
        <w:t xml:space="preserve">有效的建筑工程施工总承包叁级及以上资质</w:t>
      </w:r>
      <w:r>
        <w:rPr>
          <w:rFonts w:hint="eastAsia" w:ascii="宋体" w:hAnsi="宋体" w:eastAsia="宋体" w:cs="宋体"/>
          <w:b w:val="0"/>
          <w:bCs w:val="0"/>
          <w:color w:val="auto"/>
          <w:sz w:val="22"/>
          <w:szCs w:val="22"/>
          <w:highlight w:val="none"/>
          <w:u w:val="single"/>
          <w:lang w:val="zh-CN" w:eastAsia="zh-CN" w:bidi="ar-SA"/>
        </w:rPr>
        <w:t xml:space="preserve">，并取得有效的企业安全生产许可证，</w:t>
      </w:r>
      <w:r>
        <w:rPr>
          <w:rFonts w:hint="eastAsia" w:ascii="宋体" w:hAnsi="宋体" w:eastAsia="宋体" w:cs="宋体"/>
          <w:b w:val="0"/>
          <w:bCs w:val="0"/>
          <w:color w:val="auto"/>
          <w:sz w:val="22"/>
          <w:szCs w:val="22"/>
          <w:highlight w:val="none"/>
          <w:u w:val="single"/>
          <w:lang w:val="en-US" w:eastAsia="zh-CN" w:bidi="ar-SA"/>
        </w:rPr>
        <w:t xml:space="preserve">且</w:t>
      </w:r>
      <w:r>
        <w:rPr>
          <w:rFonts w:hint="eastAsia" w:ascii="宋体" w:hAnsi="宋体" w:eastAsia="宋体" w:cs="宋体"/>
          <w:b w:val="0"/>
          <w:bCs w:val="0"/>
          <w:color w:val="auto"/>
          <w:sz w:val="22"/>
          <w:szCs w:val="22"/>
          <w:highlight w:val="none"/>
          <w:u w:val="single"/>
          <w:lang w:val="zh-CN" w:eastAsia="zh-CN" w:bidi="ar-SA"/>
        </w:rPr>
        <w:t xml:space="preserve">在人员、设备、资金等方面具有相应的施工能力；</w:t>
      </w:r>
      <w:r/>
    </w:p>
    <w:p>
      <w:pPr>
        <w:pStyle w:val="690"/>
        <w:numPr>
          <w:ilvl w:val="0"/>
          <w:numId w:val="0"/>
        </w:numPr>
        <w:ind w:left="0" w:right="0" w:firstLine="440"/>
        <w:jc w:val="left"/>
        <w:keepLines w:val="0"/>
        <w:keepNext w:val="0"/>
        <w:pageBreakBefore w:val="0"/>
        <w:spacing w:after="0"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zh-CN"/>
        </w:rPr>
        <w:t xml:space="preserve">（2）</w:t>
      </w:r>
      <w:r>
        <w:rPr>
          <w:rFonts w:hint="eastAsia" w:ascii="宋体" w:hAnsi="宋体" w:eastAsia="宋体" w:cs="宋体"/>
          <w:b w:val="0"/>
          <w:bCs w:val="0"/>
          <w:color w:val="auto"/>
          <w:sz w:val="22"/>
          <w:szCs w:val="22"/>
          <w:highlight w:val="none"/>
          <w:lang w:val="en-US" w:eastAsia="zh-CN"/>
        </w:rPr>
        <w:t xml:space="preserve">拟派项目负责人须</w:t>
      </w:r>
      <w:r>
        <w:rPr>
          <w:rFonts w:hint="eastAsia" w:ascii="宋体" w:hAnsi="宋体" w:eastAsia="宋体" w:cs="宋体"/>
          <w:b w:val="0"/>
          <w:bCs w:val="0"/>
          <w:color w:val="auto"/>
          <w:sz w:val="22"/>
          <w:szCs w:val="22"/>
          <w:highlight w:val="none"/>
          <w:lang w:val="zh-CN"/>
        </w:rPr>
        <w:t xml:space="preserve">具备</w:t>
      </w:r>
      <w:r>
        <w:rPr>
          <w:rFonts w:hint="eastAsia" w:ascii="宋体" w:hAnsi="宋体" w:eastAsia="宋体" w:cs="宋体"/>
          <w:b w:val="0"/>
          <w:bCs w:val="0"/>
          <w:color w:val="auto"/>
          <w:sz w:val="22"/>
          <w:szCs w:val="22"/>
          <w:highlight w:val="none"/>
          <w:u w:val="none"/>
          <w:lang w:val="en-US" w:eastAsia="zh-CN"/>
        </w:rPr>
        <w:t xml:space="preserve">建设行政主管部门核发的</w:t>
      </w:r>
      <w:r>
        <w:rPr>
          <w:rFonts w:hint="eastAsia" w:ascii="宋体" w:hAnsi="宋体" w:eastAsia="宋体" w:cs="宋体"/>
          <w:b w:val="0"/>
          <w:bCs w:val="0"/>
          <w:color w:val="auto"/>
          <w:sz w:val="22"/>
          <w:szCs w:val="22"/>
          <w:highlight w:val="none"/>
          <w:u w:val="single"/>
          <w:lang w:val="en-US" w:eastAsia="zh-CN"/>
        </w:rPr>
        <w:t xml:space="preserve">有效的建筑工程专业二级注册建造师及以上资格证书，并具有有效的安全生产考核合格证（B类）</w:t>
      </w:r>
      <w:r>
        <w:rPr>
          <w:rFonts w:hint="eastAsia" w:ascii="宋体" w:hAnsi="宋体" w:eastAsia="宋体" w:cs="宋体"/>
          <w:b w:val="0"/>
          <w:bCs w:val="0"/>
          <w:color w:val="auto"/>
          <w:sz w:val="22"/>
          <w:szCs w:val="22"/>
          <w:highlight w:val="none"/>
          <w:lang w:val="en-US" w:eastAsia="zh-CN"/>
        </w:rPr>
        <w:t xml:space="preserve">；</w:t>
      </w:r>
      <w:bookmarkEnd w:id="32"/>
      <w:r/>
      <w:bookmarkEnd w:id="33"/>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bookmarkStart w:id="34" w:name="_Toc35393800"/>
      <w:r/>
      <w:bookmarkStart w:id="35" w:name="_Toc35393631"/>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zh-CN"/>
        </w:rPr>
        <w:t xml:space="preserve">）本项目要求授权委托人必须为项目负责人，不接受项目负责人以外的人员作为委托人参与投标过程中各环节的活动。拟派项目负责人必须为供应商的员工，提供2025年</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rPr>
        <w:t xml:space="preserve">月至今任意一个月由供应商为其缴纳的社保缴纳证明（加盖社保中心章或社保中心参保缴费证明电子专用章）；</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zh-CN"/>
        </w:rPr>
        <w:t xml:space="preserve">）本项目执行江苏省住房和城乡建设厅《关于开展建筑业企业资质动态监管工作的公告》、江苏省住房和城乡建设厅公告[2018]第6号、连建发〔2019〕182号文，关于企业资质动态核查，由供应商在响应文件中作出书面承诺（见格式），若响应有效期内企业资质核查不合格，将主动放弃成交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rPr>
        <w:t xml:space="preserve">）企业、法定代表人及项目负责人无不良行为承诺（见格式“供应商承诺书”）。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中国政府采购网，对供应商信用记录情况进行查询，查询结果页面打印留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zh-CN"/>
        </w:rPr>
        <w:t xml:space="preserve">）法律、法规规定的其他条件。</w:t>
      </w:r>
      <w:r/>
    </w:p>
    <w:p>
      <w:pPr>
        <w:pStyle w:val="873"/>
        <w:ind w:left="0" w:right="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三、获取采购文件</w:t>
      </w:r>
      <w:bookmarkEnd w:id="34"/>
      <w:r/>
      <w:bookmarkEnd w:id="35"/>
      <w:r/>
      <w:r/>
    </w:p>
    <w:p>
      <w:pPr>
        <w:ind w:left="0" w:right="0" w:firstLine="420"/>
        <w:pageBreakBefore w:val="0"/>
        <w:spacing w:line="360" w:lineRule="auto"/>
        <w:rPr>
          <w:rFonts w:hint="eastAsia" w:ascii="宋体" w:hAnsi="宋体" w:eastAsia="宋体" w:cs="宋体"/>
          <w:color w:val="auto"/>
          <w:sz w:val="22"/>
          <w:szCs w:val="22"/>
          <w:highlight w:val="none"/>
        </w:rPr>
      </w:pPr>
      <w:r/>
      <w:bookmarkStart w:id="36" w:name="_Toc35393632"/>
      <w:r/>
      <w:bookmarkStart w:id="37" w:name="_Toc28359015"/>
      <w:r/>
      <w:bookmarkStart w:id="38" w:name="_Toc28359092"/>
      <w:r/>
      <w:bookmarkStart w:id="39" w:name="_Toc35393801"/>
      <w:r>
        <w:rPr>
          <w:rFonts w:hint="eastAsia" w:ascii="宋体" w:hAnsi="宋体" w:eastAsia="宋体" w:cs="宋体"/>
          <w:color w:val="auto"/>
          <w:sz w:val="22"/>
          <w:szCs w:val="22"/>
          <w:highlight w:val="none"/>
        </w:rPr>
        <w:t xml:space="preserve">1.时间：自磋商文件公告发布之日起5个工作日</w:t>
      </w:r>
      <w:r/>
    </w:p>
    <w:p>
      <w:pPr>
        <w:ind w:left="0" w:right="0" w:firstLine="42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2.地点：“江苏政府采购网”</w:t>
      </w:r>
      <w:r/>
    </w:p>
    <w:p>
      <w:pPr>
        <w:ind w:left="0" w:right="0" w:firstLine="42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3.方式：“江苏政府采购网”自行免费下载。</w:t>
      </w:r>
      <w:r/>
    </w:p>
    <w:p>
      <w:pPr>
        <w:pStyle w:val="732"/>
        <w:ind w:left="0" w:right="0" w:firstLine="44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rPr>
        <w:t xml:space="preserve">4.售价：0.00元。</w:t>
      </w:r>
      <w:bookmarkEnd w:id="36"/>
      <w:r/>
      <w:bookmarkEnd w:id="37"/>
      <w:r/>
      <w:bookmarkEnd w:id="38"/>
      <w:r/>
      <w:bookmarkEnd w:id="39"/>
      <w:r/>
      <w:r/>
    </w:p>
    <w:p>
      <w:pPr>
        <w:pStyle w:val="873"/>
        <w:ind w:left="0" w:right="0"/>
        <w:pageBreakBefore w:val="0"/>
        <w:spacing w:line="360" w:lineRule="auto"/>
        <w:rPr>
          <w:rFonts w:hint="eastAsia" w:ascii="宋体" w:hAnsi="宋体" w:eastAsia="宋体" w:cs="宋体"/>
          <w:color w:val="auto"/>
          <w:sz w:val="22"/>
          <w:szCs w:val="22"/>
          <w:highlight w:val="none"/>
        </w:rPr>
      </w:pPr>
      <w:r/>
      <w:bookmarkStart w:id="40" w:name="_Toc35393802"/>
      <w:r/>
      <w:bookmarkStart w:id="41" w:name="_Toc35393633"/>
      <w:r/>
      <w:bookmarkStart w:id="42" w:name="_Toc28359016"/>
      <w:r/>
      <w:bookmarkStart w:id="43" w:name="_Toc28359093"/>
      <w:r>
        <w:rPr>
          <w:rFonts w:hint="eastAsia" w:ascii="宋体" w:hAnsi="宋体" w:eastAsia="宋体" w:cs="宋体"/>
          <w:color w:val="auto"/>
          <w:sz w:val="22"/>
          <w:szCs w:val="22"/>
          <w:highlight w:val="none"/>
        </w:rPr>
        <w:t xml:space="preserve">四、响应文件提交</w:t>
      </w:r>
      <w:bookmarkEnd w:id="40"/>
      <w:r/>
      <w:bookmarkEnd w:id="41"/>
      <w:r/>
      <w:bookmarkEnd w:id="42"/>
      <w:r/>
      <w:bookmarkEnd w:id="43"/>
      <w:r/>
      <w:r/>
    </w:p>
    <w:p>
      <w:pPr>
        <w:ind w:firstLine="420"/>
        <w:pageBreakBefore w:val="0"/>
        <w:spacing w:line="360" w:lineRule="auto"/>
        <w:shd w:val="clear" w:color="auto"/>
        <w:widowControl w:val="off"/>
        <w:rPr>
          <w:rFonts w:hint="eastAsia" w:ascii="宋体" w:hAnsi="宋体" w:eastAsia="宋体" w:cs="宋体"/>
          <w:color w:val="auto"/>
          <w:sz w:val="22"/>
          <w:szCs w:val="22"/>
          <w:highlight w:val="none"/>
        </w:rPr>
      </w:pPr>
      <w:r/>
      <w:bookmarkStart w:id="44" w:name="_Toc28359094"/>
      <w:r/>
      <w:bookmarkStart w:id="45" w:name="_Toc28359017"/>
      <w:r/>
      <w:bookmarkStart w:id="46" w:name="_Toc35393634"/>
      <w:r/>
      <w:bookmarkStart w:id="47" w:name="_Toc35393803"/>
      <w:r>
        <w:rPr>
          <w:rFonts w:hint="eastAsia" w:ascii="宋体" w:hAnsi="宋体" w:eastAsia="宋体" w:cs="宋体"/>
          <w:color w:val="auto"/>
          <w:sz w:val="22"/>
          <w:szCs w:val="22"/>
          <w:highlight w:val="none"/>
          <w:lang w:val="en-US" w:eastAsia="zh-CN"/>
        </w:rPr>
        <w:t xml:space="preserve">截止时间：2025-12-25 09:00（北京时间</w:t>
      </w:r>
      <w:r>
        <w:rPr>
          <w:rFonts w:hint="eastAsia" w:ascii="宋体" w:hAnsi="宋体" w:eastAsia="宋体" w:cs="宋体"/>
          <w:color w:val="auto"/>
          <w:sz w:val="22"/>
          <w:szCs w:val="22"/>
          <w:highlight w:val="none"/>
        </w:rPr>
        <w:t xml:space="preserve">）。</w:t>
      </w:r>
      <w:r/>
    </w:p>
    <w:p>
      <w:pPr>
        <w:ind w:firstLine="420"/>
        <w:pageBreakBefore w:val="0"/>
        <w:spacing w:line="360" w:lineRule="auto"/>
        <w:shd w:val="clear" w:color="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地点：“苏采云”政府采购交易系统。</w:t>
      </w:r>
      <w:r/>
    </w:p>
    <w:p>
      <w:pPr>
        <w:pStyle w:val="873"/>
        <w:ind w:left="0" w:right="0"/>
        <w:pageBreakBefore w:val="0"/>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五、开启</w:t>
      </w:r>
      <w:r/>
    </w:p>
    <w:p>
      <w:pPr>
        <w:ind w:left="0" w:right="0" w:firstLine="42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时间：2025-12-</w:t>
      </w:r>
      <w:r>
        <w:rPr>
          <w:rFonts w:hint="eastAsia" w:ascii="宋体" w:hAnsi="宋体" w:eastAsia="宋体" w:cs="宋体"/>
          <w:color w:val="auto"/>
          <w:sz w:val="22"/>
          <w:szCs w:val="22"/>
          <w:highlight w:val="none"/>
          <w:lang w:val="en-US" w:eastAsia="zh-CN"/>
        </w:rPr>
        <w:t xml:space="preserve">25 </w:t>
      </w:r>
      <w:r>
        <w:rPr>
          <w:rFonts w:hint="eastAsia" w:ascii="宋体" w:hAnsi="宋体" w:eastAsia="宋体" w:cs="宋体"/>
          <w:color w:val="auto"/>
          <w:sz w:val="22"/>
          <w:szCs w:val="22"/>
          <w:highlight w:val="none"/>
        </w:rPr>
        <w:t xml:space="preserve">09:00 （北京时间）</w:t>
      </w:r>
      <w:r/>
    </w:p>
    <w:p>
      <w:pPr>
        <w:ind w:left="0" w:right="0" w:firstLine="42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地点：东海县公共资源交易中心东海不见面开标</w:t>
      </w:r>
      <w:r>
        <w:rPr>
          <w:rFonts w:hint="eastAsia" w:ascii="宋体" w:hAnsi="宋体" w:eastAsia="宋体" w:cs="宋体"/>
          <w:color w:val="auto"/>
          <w:sz w:val="22"/>
          <w:szCs w:val="22"/>
          <w:highlight w:val="none"/>
        </w:rPr>
        <w:t xml:space="preserve">六</w:t>
      </w:r>
      <w:r>
        <w:rPr>
          <w:rFonts w:hint="eastAsia" w:ascii="宋体" w:hAnsi="宋体" w:eastAsia="宋体" w:cs="宋体"/>
          <w:color w:val="auto"/>
          <w:sz w:val="22"/>
          <w:szCs w:val="22"/>
          <w:highlight w:val="none"/>
        </w:rPr>
        <w:t xml:space="preserve">室 </w:t>
      </w:r>
      <w:r/>
    </w:p>
    <w:p>
      <w:pPr>
        <w:pStyle w:val="873"/>
        <w:ind w:left="0" w:right="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六、公告期限</w:t>
      </w:r>
      <w:bookmarkEnd w:id="44"/>
      <w:r/>
      <w:bookmarkEnd w:id="45"/>
      <w:r/>
      <w:bookmarkEnd w:id="46"/>
      <w:r/>
      <w:bookmarkEnd w:id="47"/>
      <w:r/>
      <w:r/>
    </w:p>
    <w:p>
      <w:pPr>
        <w:ind w:left="0" w:right="0"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自本公告发布之日起3个工作日。</w:t>
      </w:r>
      <w:r/>
    </w:p>
    <w:p>
      <w:pPr>
        <w:pStyle w:val="873"/>
        <w:ind w:left="0" w:right="0"/>
        <w:pageBreakBefore w:val="0"/>
        <w:spacing w:line="360" w:lineRule="auto"/>
        <w:rPr>
          <w:rFonts w:hint="eastAsia" w:ascii="宋体" w:hAnsi="宋体" w:eastAsia="宋体" w:cs="宋体"/>
          <w:color w:val="auto"/>
          <w:sz w:val="22"/>
          <w:szCs w:val="22"/>
          <w:highlight w:val="none"/>
        </w:rPr>
      </w:pPr>
      <w:r/>
      <w:bookmarkStart w:id="48" w:name="_Toc35393635"/>
      <w:r/>
      <w:bookmarkStart w:id="49" w:name="_Toc35393804"/>
      <w:r>
        <w:rPr>
          <w:rFonts w:hint="eastAsia" w:ascii="宋体" w:hAnsi="宋体" w:eastAsia="宋体" w:cs="宋体"/>
          <w:color w:val="auto"/>
          <w:sz w:val="22"/>
          <w:szCs w:val="22"/>
          <w:highlight w:val="none"/>
        </w:rPr>
        <w:t xml:space="preserve">七、其他补充事宜</w:t>
      </w:r>
      <w:bookmarkEnd w:id="48"/>
      <w:r/>
      <w:bookmarkEnd w:id="49"/>
      <w:r/>
      <w:r/>
    </w:p>
    <w:p>
      <w:pPr>
        <w:ind w:left="0" w:right="0" w:firstLine="480"/>
        <w:pageBreakBefore w:val="0"/>
        <w:spacing w:line="360" w:lineRule="auto"/>
        <w:rPr>
          <w:rFonts w:hint="eastAsia" w:ascii="宋体" w:hAnsi="宋体" w:eastAsia="宋体" w:cs="宋体"/>
          <w:color w:val="auto"/>
          <w:sz w:val="22"/>
          <w:szCs w:val="22"/>
          <w:highlight w:val="none"/>
        </w:rPr>
      </w:pPr>
      <w:r/>
      <w:bookmarkStart w:id="50" w:name="_Toc28359018"/>
      <w:r/>
      <w:bookmarkStart w:id="51" w:name="_Toc35393805"/>
      <w:r/>
      <w:bookmarkStart w:id="52" w:name="_Toc28359095"/>
      <w:r/>
      <w:bookmarkStart w:id="53" w:name="_Toc35393636"/>
      <w:r>
        <w:rPr>
          <w:rFonts w:hint="eastAsia" w:ascii="宋体" w:hAnsi="宋体" w:eastAsia="宋体" w:cs="宋体"/>
          <w:color w:val="auto"/>
          <w:sz w:val="22"/>
          <w:szCs w:val="22"/>
          <w:highlight w:val="none"/>
        </w:rPr>
        <w:t xml:space="preserve">1.本次磋商采购不收取磋商保证金。</w:t>
      </w:r>
      <w:r/>
    </w:p>
    <w:p>
      <w:pPr>
        <w:ind w:left="0" w:right="0"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b/>
          <w:bCs/>
          <w:i/>
          <w:iCs w:val="0"/>
          <w:color w:val="auto"/>
          <w:sz w:val="22"/>
          <w:szCs w:val="22"/>
          <w:highlight w:val="none"/>
          <w:u w:val="single"/>
        </w:rPr>
        <w:t xml:space="preserve">本磋商文件中斜体且有下划线部分为实质性要求和条件</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ind w:left="0" w:right="0"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73"/>
        <w:ind w:left="0" w:right="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bookmarkEnd w:id="50"/>
      <w:r/>
      <w:bookmarkEnd w:id="51"/>
      <w:r/>
      <w:bookmarkEnd w:id="52"/>
      <w:r/>
      <w:bookmarkEnd w:id="53"/>
      <w:r>
        <w:rPr>
          <w:rFonts w:hint="eastAsia" w:ascii="宋体" w:hAnsi="宋体" w:eastAsia="宋体" w:cs="宋体"/>
          <w:color w:val="auto"/>
          <w:sz w:val="22"/>
          <w:szCs w:val="22"/>
          <w:highlight w:val="none"/>
        </w:rPr>
        <w:t xml:space="preserve">凡对本次采购提出询问，请按以下方式联系。</w:t>
      </w:r>
      <w:r/>
    </w:p>
    <w:p>
      <w:pPr>
        <w:ind w:left="0" w:right="0" w:firstLine="480"/>
        <w:jc w:val="left"/>
        <w:pageBreakBefore w:val="0"/>
        <w:spacing w:line="360" w:lineRule="auto"/>
        <w:rPr>
          <w:rFonts w:hint="eastAsia" w:ascii="宋体" w:hAnsi="宋体" w:eastAsia="宋体" w:cs="宋体"/>
          <w:color w:val="auto"/>
          <w:sz w:val="22"/>
          <w:szCs w:val="22"/>
          <w:highlight w:val="none"/>
        </w:rPr>
      </w:pPr>
      <w:r/>
      <w:bookmarkStart w:id="54" w:name="OLE_LINK3"/>
      <w:r>
        <w:rPr>
          <w:rFonts w:hint="eastAsia" w:ascii="宋体" w:hAnsi="宋体" w:eastAsia="宋体" w:cs="宋体"/>
          <w:color w:val="auto"/>
          <w:sz w:val="22"/>
          <w:szCs w:val="22"/>
          <w:highlight w:val="none"/>
        </w:rPr>
        <w:t xml:space="preserve">1.采购人信息</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名    称：东海县双店镇人民政府</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地    址：</w:t>
      </w:r>
      <w:r>
        <w:rPr>
          <w:rFonts w:hint="eastAsia" w:ascii="宋体" w:hAnsi="宋体" w:eastAsia="宋体" w:cs="宋体"/>
          <w:caps w:val="0"/>
          <w:color w:val="auto"/>
          <w:spacing w:val="0"/>
          <w:position w:val="0"/>
          <w:sz w:val="22"/>
          <w:szCs w:val="22"/>
          <w:lang w:val="en-US" w:eastAsia="zh-CN"/>
        </w:rPr>
        <w:t xml:space="preserve">东海县双店镇驻地</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联 系 人：</w:t>
      </w:r>
      <w:r>
        <w:rPr>
          <w:rFonts w:hint="eastAsia" w:ascii="宋体" w:hAnsi="宋体" w:eastAsia="宋体" w:cs="宋体"/>
          <w:caps w:val="0"/>
          <w:color w:val="auto"/>
          <w:spacing w:val="0"/>
          <w:position w:val="0"/>
          <w:sz w:val="22"/>
          <w:szCs w:val="22"/>
          <w:lang w:val="en-US" w:eastAsia="zh-CN"/>
        </w:rPr>
        <w:t xml:space="preserve">秦鹏</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联系方式：</w:t>
      </w:r>
      <w:r>
        <w:rPr>
          <w:rFonts w:hint="eastAsia" w:ascii="宋体" w:hAnsi="宋体" w:eastAsia="宋体" w:cs="宋体"/>
          <w:caps w:val="0"/>
          <w:color w:val="auto"/>
          <w:spacing w:val="0"/>
          <w:position w:val="0"/>
          <w:sz w:val="22"/>
          <w:szCs w:val="22"/>
          <w:lang w:val="en-US" w:eastAsia="zh-CN"/>
        </w:rPr>
        <w:t xml:space="preserve">18262792168</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2.采购代理机构信息</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单位名称：连云港科宜项目管理有限公司</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单位地址： </w:t>
      </w:r>
      <w:r>
        <w:rPr>
          <w:rFonts w:hint="eastAsia" w:ascii="宋体" w:hAnsi="宋体" w:eastAsia="宋体" w:cs="宋体"/>
          <w:caps w:val="0"/>
          <w:color w:val="auto"/>
          <w:spacing w:val="0"/>
          <w:position w:val="0"/>
          <w:sz w:val="22"/>
          <w:szCs w:val="22"/>
          <w:lang w:eastAsia="zh-CN"/>
        </w:rPr>
        <w:t xml:space="preserve">东海县东方体育城北区408室（嘉臣大酒店南侧）</w:t>
      </w:r>
      <w:r>
        <w:rPr>
          <w:rFonts w:hint="eastAsia" w:ascii="宋体" w:hAnsi="宋体" w:cs="宋体"/>
          <w:sz w:val="22"/>
          <w:szCs w:val="22"/>
          <w:lang w:val="en-US" w:eastAsia="zh-CN"/>
        </w:rPr>
        <w:t xml:space="preserve"> </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联 系 人：</w:t>
      </w:r>
      <w:r>
        <w:rPr>
          <w:rFonts w:hint="eastAsia" w:ascii="宋体" w:hAnsi="宋体" w:eastAsia="宋体" w:cs="宋体"/>
          <w:color w:val="auto"/>
          <w:sz w:val="22"/>
          <w:szCs w:val="22"/>
          <w:highlight w:val="none"/>
          <w:lang w:val="en-US" w:eastAsia="zh-CN"/>
        </w:rPr>
        <w:t xml:space="preserve">王建翔</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联系方式：</w:t>
      </w:r>
      <w:r>
        <w:rPr>
          <w:rFonts w:hint="eastAsia" w:ascii="宋体" w:hAnsi="宋体" w:cs="宋体"/>
          <w:caps w:val="0"/>
          <w:color w:val="auto"/>
          <w:spacing w:val="0"/>
          <w:position w:val="0"/>
          <w:sz w:val="22"/>
          <w:szCs w:val="22"/>
          <w:lang w:val="en-US" w:eastAsia="zh-CN"/>
        </w:rPr>
        <w:t xml:space="preserve">15861273335</w:t>
      </w:r>
      <w:r/>
    </w:p>
    <w:p>
      <w:pPr>
        <w:ind w:left="0" w:right="0"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3.项目联系方式</w:t>
      </w:r>
      <w:bookmarkEnd w:id="21"/>
      <w:r/>
      <w:bookmarkEnd w:id="22"/>
      <w:r/>
      <w:bookmarkEnd w:id="23"/>
      <w:r/>
      <w:bookmarkEnd w:id="54"/>
      <w:r/>
      <w:r/>
    </w:p>
    <w:p>
      <w:pPr>
        <w:ind w:left="0" w:right="0" w:firstLine="480"/>
        <w:jc w:val="left"/>
        <w:pageBreakBefore w:val="0"/>
        <w:spacing w:line="360" w:lineRule="auto"/>
        <w:rPr>
          <w:rFonts w:hint="eastAsia" w:ascii="宋体" w:hAnsi="宋体" w:eastAsia="宋体" w:cs="宋体"/>
          <w:color w:val="auto"/>
          <w:sz w:val="22"/>
          <w:szCs w:val="22"/>
          <w:highlight w:val="none"/>
        </w:rPr>
      </w:pPr>
      <w:r/>
      <w:bookmarkStart w:id="55" w:name="_Toc12345"/>
      <w:r/>
      <w:bookmarkStart w:id="56" w:name="_Toc29047"/>
      <w:r/>
      <w:bookmarkStart w:id="57" w:name="_Toc22406"/>
      <w:r>
        <w:rPr>
          <w:rFonts w:hint="eastAsia" w:ascii="宋体" w:hAnsi="宋体" w:eastAsia="宋体" w:cs="宋体"/>
          <w:color w:val="auto"/>
          <w:sz w:val="22"/>
          <w:szCs w:val="22"/>
          <w:highlight w:val="none"/>
          <w:lang w:eastAsia="zh-CN"/>
        </w:rPr>
        <w:t xml:space="preserve">联系人：</w:t>
      </w:r>
      <w:r>
        <w:rPr>
          <w:rFonts w:hint="eastAsia" w:ascii="宋体" w:hAnsi="宋体" w:eastAsia="宋体" w:cs="宋体"/>
          <w:color w:val="auto"/>
          <w:sz w:val="22"/>
          <w:szCs w:val="22"/>
          <w:highlight w:val="none"/>
          <w:lang w:val="en-US" w:eastAsia="zh-CN"/>
        </w:rPr>
        <w:t xml:space="preserve">王建翔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eastAsia="zh-CN"/>
        </w:rPr>
        <w:t xml:space="preserve">联系电话：</w:t>
      </w:r>
      <w:r>
        <w:rPr>
          <w:rFonts w:hint="eastAsia" w:ascii="宋体" w:hAnsi="宋体" w:cs="宋体"/>
          <w:caps w:val="0"/>
          <w:color w:val="auto"/>
          <w:spacing w:val="0"/>
          <w:position w:val="0"/>
          <w:sz w:val="22"/>
          <w:szCs w:val="22"/>
          <w:lang w:val="en-US" w:eastAsia="zh-CN"/>
        </w:rPr>
        <w:t xml:space="preserve">15861273335</w:t>
      </w:r>
      <w:r/>
    </w:p>
    <w:p>
      <w:pPr>
        <w:pStyle w:val="684"/>
        <w:rPr>
          <w:color w:val="auto"/>
          <w:highlight w:val="none"/>
        </w:rPr>
      </w:pPr>
      <w:r>
        <w:rPr>
          <w:color w:val="auto"/>
          <w:highlight w:val="none"/>
        </w:rPr>
      </w:r>
      <w:r/>
    </w:p>
    <w:p>
      <w:pPr>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br w:type="page" w:clear="all"/>
      </w:r>
      <w:r/>
    </w:p>
    <w:p>
      <w:pPr>
        <w:pStyle w:val="872"/>
        <w:jc w:val="center"/>
        <w:spacing w:line="240" w:lineRule="auto"/>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第二章  </w:t>
      </w:r>
      <w:bookmarkEnd w:id="18"/>
      <w:r/>
      <w:bookmarkEnd w:id="19"/>
      <w:r/>
      <w:bookmarkEnd w:id="20"/>
      <w:r/>
      <w:bookmarkEnd w:id="55"/>
      <w:r/>
      <w:bookmarkEnd w:id="56"/>
      <w:r/>
      <w:bookmarkEnd w:id="57"/>
      <w:r>
        <w:rPr>
          <w:rFonts w:hint="eastAsia" w:ascii="宋体" w:hAnsi="宋体" w:eastAsia="宋体" w:cs="宋体"/>
          <w:color w:val="auto"/>
          <w:sz w:val="28"/>
          <w:szCs w:val="36"/>
          <w:highlight w:val="none"/>
        </w:rPr>
        <w:t xml:space="preserve">供应商须知</w:t>
      </w:r>
      <w:r/>
    </w:p>
    <w:p>
      <w:pPr>
        <w:ind w:firstLine="0"/>
        <w:jc w:val="left"/>
        <w:keepLines/>
        <w:keepNext/>
        <w:spacing w:line="360" w:lineRule="auto"/>
        <w:widowControl w:val="off"/>
        <w:rPr>
          <w:rFonts w:hint="eastAsia" w:ascii="宋体" w:hAnsi="宋体" w:eastAsia="宋体" w:cs="宋体"/>
          <w:b/>
          <w:bCs/>
          <w:color w:val="auto"/>
          <w:sz w:val="22"/>
          <w:szCs w:val="28"/>
          <w:highlight w:val="none"/>
        </w:rPr>
        <w:outlineLvl w:val="1"/>
      </w:pPr>
      <w:r/>
      <w:bookmarkStart w:id="58" w:name="_Toc482347463"/>
      <w:r/>
      <w:bookmarkStart w:id="59" w:name="_Toc465267862"/>
      <w:r/>
      <w:bookmarkStart w:id="60" w:name="_Toc204595693"/>
      <w:r>
        <w:rPr>
          <w:rFonts w:hint="eastAsia" w:ascii="宋体" w:hAnsi="宋体" w:eastAsia="宋体" w:cs="宋体"/>
          <w:b/>
          <w:bCs/>
          <w:color w:val="auto"/>
          <w:sz w:val="22"/>
          <w:szCs w:val="28"/>
          <w:highlight w:val="none"/>
          <w:lang w:val="en-US" w:eastAsia="zh-CN" w:bidi="ar-SA"/>
        </w:rPr>
        <w:t xml:space="preserve">一、总则</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采购方式</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本次政府采购活动采取竞争性磋商(以下简称磋商)方式，本磋商文件仅适用于磋商公告中所述项目。</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合格的供应商</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2.1满足磋商公告中供应商资格要求的规定。</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满足本磋商文件实质性要求和条件的规定。</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适用法律</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本次磋商及由此产生的合同受中华人民共和国有关的法律法规制约和保护。</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磋商费用</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4.1供应商应自行承担所有与参加本次磋商有关的费用，无论磋商过程中的做法和结果如何，</w:t>
      </w:r>
      <w:r>
        <w:rPr>
          <w:rFonts w:hint="eastAsia" w:ascii="宋体" w:hAnsi="宋体" w:eastAsia="宋体" w:cs="宋体"/>
          <w:color w:val="auto"/>
          <w:sz w:val="22"/>
          <w:szCs w:val="22"/>
          <w:highlight w:val="none"/>
          <w:lang w:eastAsia="zh-CN"/>
        </w:rPr>
        <w:t xml:space="preserve">连云港科宜项目管理有限公司</w:t>
      </w:r>
      <w:r>
        <w:rPr>
          <w:rFonts w:hint="eastAsia" w:ascii="宋体" w:hAnsi="宋体" w:eastAsia="宋体" w:cs="宋体"/>
          <w:color w:val="auto"/>
          <w:sz w:val="22"/>
          <w:szCs w:val="22"/>
          <w:highlight w:val="none"/>
        </w:rPr>
        <w:t xml:space="preserve">(以下简称代理机构)在任何情况下均无义务和责任承担这些费用。</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4.2本招标代理服务收费为《江苏省招标代理服务收费指导意见》（苏招协[2022]002号文]）收费标准收取</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清单编制费按照苏建价协（2022）7号文收费标准收取。以上费用由成交供应商支付，响应单位须将此部分费用综合考虑在报价中，不得单列。由成交人在领取成交通知书时一次性支付。</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 磋商文件的约束力</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bookmarkStart w:id="61" w:name="_Toc513029211"/>
      <w:r/>
      <w:bookmarkStart w:id="62" w:name="_Toc20823283"/>
      <w:r/>
      <w:bookmarkStart w:id="63" w:name="_Toc16938527"/>
      <w:r/>
      <w:bookmarkStart w:id="64" w:name="_Toc462564070"/>
      <w:r>
        <w:rPr>
          <w:rFonts w:hint="eastAsia" w:ascii="宋体" w:hAnsi="宋体" w:eastAsia="宋体" w:cs="宋体"/>
          <w:color w:val="auto"/>
          <w:sz w:val="22"/>
          <w:szCs w:val="22"/>
          <w:highlight w:val="none"/>
        </w:rPr>
        <w:t xml:space="preserve">. 磋商文件的</w:t>
      </w:r>
      <w:bookmarkEnd w:id="61"/>
      <w:r/>
      <w:bookmarkEnd w:id="62"/>
      <w:r/>
      <w:bookmarkEnd w:id="63"/>
      <w:r/>
      <w:bookmarkEnd w:id="64"/>
      <w:r>
        <w:rPr>
          <w:rFonts w:hint="eastAsia" w:ascii="宋体" w:hAnsi="宋体" w:eastAsia="宋体" w:cs="宋体"/>
          <w:color w:val="auto"/>
          <w:sz w:val="22"/>
          <w:szCs w:val="22"/>
          <w:highlight w:val="none"/>
        </w:rPr>
        <w:t xml:space="preserve">询问及修改</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磋商文件的解释</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本磋商文件由采购人及采购代理机构负责解释。</w:t>
      </w:r>
      <w:r/>
    </w:p>
    <w:p>
      <w:pPr>
        <w:ind w:firstLine="0"/>
        <w:jc w:val="left"/>
        <w:keepLines/>
        <w:keepNext/>
        <w:spacing w:line="360" w:lineRule="auto"/>
        <w:widowControl w:val="off"/>
        <w:rPr>
          <w:rFonts w:hint="eastAsia" w:ascii="宋体" w:hAnsi="宋体" w:eastAsia="宋体" w:cs="宋体"/>
          <w:b/>
          <w:bCs/>
          <w:color w:val="auto"/>
          <w:sz w:val="22"/>
          <w:szCs w:val="28"/>
          <w:highlight w:val="none"/>
        </w:rPr>
        <w:outlineLvl w:val="1"/>
      </w:pPr>
      <w:r/>
      <w:bookmarkStart w:id="65" w:name="_Hlt26668969"/>
      <w:r/>
      <w:bookmarkEnd w:id="65"/>
      <w:r/>
      <w:bookmarkStart w:id="66" w:name="_Hlt26670348"/>
      <w:r/>
      <w:bookmarkEnd w:id="66"/>
      <w:r/>
      <w:bookmarkStart w:id="67" w:name="_Hlt26954828"/>
      <w:r/>
      <w:bookmarkEnd w:id="67"/>
      <w:r/>
      <w:bookmarkStart w:id="68" w:name="_Hlt26670354"/>
      <w:r/>
      <w:bookmarkEnd w:id="68"/>
      <w:r/>
      <w:bookmarkStart w:id="69" w:name="_Hlt26954830"/>
      <w:r/>
      <w:bookmarkEnd w:id="69"/>
      <w:r/>
      <w:bookmarkStart w:id="70" w:name="_Hlt26954832"/>
      <w:r/>
      <w:bookmarkEnd w:id="70"/>
      <w:r/>
      <w:bookmarkStart w:id="71" w:name="_Hlt26670345"/>
      <w:r/>
      <w:bookmarkEnd w:id="71"/>
      <w:r/>
      <w:bookmarkStart w:id="72" w:name="_Toc61149553"/>
      <w:r/>
      <w:bookmarkStart w:id="73" w:name="_Toc14577351"/>
      <w:r/>
      <w:bookmarkStart w:id="74" w:name="_Toc513029213"/>
      <w:r/>
      <w:bookmarkStart w:id="75" w:name="_Toc462564072"/>
      <w:r>
        <w:rPr>
          <w:rFonts w:hint="eastAsia" w:ascii="宋体" w:hAnsi="宋体" w:eastAsia="宋体" w:cs="宋体"/>
          <w:b/>
          <w:bCs/>
          <w:color w:val="auto"/>
          <w:sz w:val="22"/>
          <w:szCs w:val="28"/>
          <w:highlight w:val="none"/>
          <w:lang w:val="en-US" w:eastAsia="zh-CN" w:bidi="ar-SA"/>
        </w:rPr>
        <w:t xml:space="preserve">二、磋商响应文件的编制及保证金收取</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响应文件编制要求</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除技术性能另有规定外，响应文件所使用的度量衡单位，均须采用国家法定计量单位。</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参加磋商供应商资格的文件证明</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首次磋商报价表</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标的物</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详见第四章“项目需求”。</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有关费用处理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w:t>
      </w:r>
      <w:r>
        <w:rPr>
          <w:rFonts w:hint="eastAsia" w:ascii="宋体" w:hAnsi="宋体" w:eastAsia="宋体" w:cs="宋体"/>
          <w:color w:val="auto"/>
          <w:sz w:val="22"/>
          <w:szCs w:val="22"/>
          <w:highlight w:val="none"/>
          <w:lang w:eastAsia="zh-CN"/>
        </w:rPr>
        <w:t xml:space="preserve">其他费用</w:t>
      </w:r>
      <w:r>
        <w:rPr>
          <w:rFonts w:hint="eastAsia" w:ascii="宋体" w:hAnsi="宋体" w:eastAsia="宋体" w:cs="宋体"/>
          <w:color w:val="auto"/>
          <w:sz w:val="22"/>
          <w:szCs w:val="22"/>
          <w:highlight w:val="none"/>
        </w:rPr>
        <w:t xml:space="preserve">处理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磋商文件未列明，而磋商供应商认为必须的费用也须列入报价。</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报价采用的货币</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4、项目需求响应方案</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提供为完成本项目的总体实施方案。</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对磋商文件中项目需求的技术与商务条款要求逐项作出应答，并提供依据或说明。</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磋商供应商认为需要的其他技术文件或说明。</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5、磋商保证金</w:t>
      </w:r>
      <w:r/>
    </w:p>
    <w:p>
      <w:pPr>
        <w:ind w:firstLine="482"/>
        <w:spacing w:line="360" w:lineRule="auto"/>
        <w:tabs>
          <w:tab w:val="left" w:pos="900" w:leader="none"/>
        </w:tabs>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5.1 本项目不收取磋商保证金。</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响应文件制作工具</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响应文件构成</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响应文件格式：</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填写供应商名称、供应商地址、法定代表人、委托代理人、日期等内容。</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（1）响应函：请按给定格式及要求填写。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（2）开标一览表（首次磋商报价表）：请按给定格式及要求填写。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（3）报价明细表（首次磋商报价明细表）：请按第六章“竞争性磋商响应文件格式”提供的“磋商首次报价明细”格式及要求填写。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（5）资格审查材料：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（6）法定代表人授权委托书：请按给定格式及要求填写。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技术文件：（以下文件必须提交，否则按无效响应处理）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（1）技术标：可以但不限于技术方案、磋商文件规定的其他文件等，格式自定。</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（2）项目需求响应：格式自定。</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评审因素所需材料：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其他材料：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生成响应文件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 电子响应文件不得涂改、行间插字或删除，如出现上述情况应重新编制。</w:t>
      </w:r>
      <w:r/>
    </w:p>
    <w:p>
      <w:pPr>
        <w:ind w:firstLine="0"/>
        <w:jc w:val="left"/>
        <w:keepLines/>
        <w:keepNext/>
        <w:spacing w:line="360" w:lineRule="auto"/>
        <w:widowControl w:val="off"/>
        <w:rPr>
          <w:rFonts w:hint="eastAsia" w:ascii="宋体" w:hAnsi="宋体" w:eastAsia="宋体" w:cs="宋体"/>
          <w:b/>
          <w:bCs/>
          <w:color w:val="auto"/>
          <w:sz w:val="22"/>
          <w:szCs w:val="28"/>
          <w:highlight w:val="none"/>
        </w:rPr>
        <w:outlineLvl w:val="1"/>
      </w:pPr>
      <w:r/>
      <w:bookmarkStart w:id="76" w:name="_Toc513029224"/>
      <w:r/>
      <w:bookmarkStart w:id="77" w:name="_Toc14577362"/>
      <w:r/>
      <w:bookmarkStart w:id="78" w:name="_Toc61149562"/>
      <w:r>
        <w:rPr>
          <w:rFonts w:hint="eastAsia" w:ascii="宋体" w:hAnsi="宋体" w:eastAsia="宋体" w:cs="宋体"/>
          <w:b/>
          <w:bCs/>
          <w:color w:val="auto"/>
          <w:sz w:val="22"/>
          <w:szCs w:val="28"/>
          <w:highlight w:val="none"/>
          <w:lang w:val="en-US" w:eastAsia="zh-CN" w:bidi="ar-SA"/>
        </w:rPr>
        <w:t xml:space="preserve">三、响应文件及样品的递交</w:t>
      </w:r>
      <w:bookmarkEnd w:id="76"/>
      <w:r/>
      <w:bookmarkEnd w:id="77"/>
      <w:r/>
      <w:bookmarkEnd w:id="78"/>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bookmarkStart w:id="79" w:name="_Hlt26954856"/>
      <w:r/>
      <w:bookmarkEnd w:id="79"/>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响应文件的上传、修改和撤回</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1.3供应商须通过“苏采云”系统提供的政府采购客户端工具（使用“CA数字证书”）加盖电子签章。</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1.4供应商未按规定加密的响应文件，“苏采云”系统应当拒收并提示。</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磋商响应有效期</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提交样品截止时间和地点</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成交供应商提供的样品由采购人封存、保管，作为履约验收的参考。未成交供应商提供的样品，应在成交结果公布后两个工作日内领回，否则按无主物品处理。</w:t>
      </w:r>
      <w:r/>
    </w:p>
    <w:p>
      <w:pPr>
        <w:ind w:firstLine="0"/>
        <w:jc w:val="left"/>
        <w:keepLines/>
        <w:keepNext/>
        <w:spacing w:line="360" w:lineRule="auto"/>
        <w:widowControl w:val="off"/>
        <w:rPr>
          <w:rFonts w:hint="eastAsia" w:ascii="宋体" w:hAnsi="宋体" w:eastAsia="宋体" w:cs="宋体"/>
          <w:b/>
          <w:bCs/>
          <w:color w:val="auto"/>
          <w:sz w:val="22"/>
          <w:szCs w:val="28"/>
          <w:highlight w:val="none"/>
        </w:rPr>
        <w:outlineLvl w:val="1"/>
      </w:pPr>
      <w:r>
        <w:rPr>
          <w:rFonts w:hint="eastAsia" w:ascii="宋体" w:hAnsi="宋体" w:eastAsia="宋体" w:cs="宋体"/>
          <w:b/>
          <w:bCs/>
          <w:color w:val="auto"/>
          <w:sz w:val="22"/>
          <w:szCs w:val="28"/>
          <w:highlight w:val="none"/>
          <w:lang w:val="en-US" w:eastAsia="zh-CN" w:bidi="ar-SA"/>
        </w:rPr>
        <w:t xml:space="preserve">四、磋商报价</w:t>
      </w:r>
      <w:r/>
    </w:p>
    <w:p>
      <w:pPr>
        <w:ind w:firstLine="480"/>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磋商报价</w:t>
      </w:r>
      <w:r/>
    </w:p>
    <w:p>
      <w:pPr>
        <w:ind w:firstLine="480"/>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磋商响应报价应是采购文件所确定的采购范围内的全部工作内容的价格体现。</w:t>
      </w:r>
      <w:r/>
    </w:p>
    <w:p>
      <w:pPr>
        <w:ind w:firstLine="480"/>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磋商响应报价方式：</w:t>
      </w:r>
      <w:r/>
    </w:p>
    <w:p>
      <w:pPr>
        <w:ind w:firstLine="480"/>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本工程</w:t>
      </w:r>
      <w:r>
        <w:rPr>
          <w:rFonts w:hint="eastAsia" w:ascii="宋体" w:hAnsi="宋体" w:eastAsia="宋体" w:cs="宋体"/>
          <w:color w:val="auto"/>
          <w:sz w:val="22"/>
          <w:szCs w:val="22"/>
          <w:highlight w:val="none"/>
          <w:lang w:val="en-US" w:eastAsia="zh-CN"/>
        </w:rPr>
        <w:t xml:space="preserve">采用固定单价</w:t>
      </w:r>
      <w:r>
        <w:rPr>
          <w:rFonts w:hint="eastAsia" w:ascii="宋体" w:hAnsi="宋体" w:eastAsia="宋体" w:cs="宋体"/>
          <w:color w:val="auto"/>
          <w:sz w:val="22"/>
          <w:szCs w:val="22"/>
          <w:highlight w:val="none"/>
        </w:rPr>
        <w:t xml:space="preserve">方式</w:t>
      </w:r>
      <w:r>
        <w:rPr>
          <w:rFonts w:hint="eastAsia" w:ascii="宋体" w:hAnsi="宋体" w:eastAsia="宋体" w:cs="宋体"/>
          <w:color w:val="auto"/>
          <w:sz w:val="22"/>
          <w:szCs w:val="22"/>
          <w:highlight w:val="none"/>
          <w:lang w:val="en-US" w:eastAsia="zh-CN"/>
        </w:rPr>
        <w:t xml:space="preserve">报价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固定单价为</w:t>
      </w:r>
      <w:r>
        <w:rPr>
          <w:rFonts w:hint="eastAsia" w:ascii="宋体" w:hAnsi="宋体" w:eastAsia="宋体" w:cs="宋体"/>
          <w:color w:val="auto"/>
          <w:sz w:val="22"/>
          <w:szCs w:val="22"/>
          <w:highlight w:val="none"/>
          <w:lang w:eastAsia="zh-CN"/>
        </w:rPr>
        <w:t xml:space="preserve">全费用</w:t>
      </w:r>
      <w:r>
        <w:rPr>
          <w:rFonts w:hint="eastAsia" w:ascii="宋体" w:hAnsi="宋体" w:eastAsia="宋体" w:cs="宋体"/>
          <w:color w:val="auto"/>
          <w:sz w:val="22"/>
          <w:szCs w:val="22"/>
          <w:highlight w:val="none"/>
        </w:rPr>
        <w:t xml:space="preserve">综合单价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eastAsia="zh-CN"/>
        </w:rPr>
        <w:t xml:space="preserve">应按</w:t>
      </w:r>
      <w:r>
        <w:rPr>
          <w:rFonts w:hint="eastAsia" w:ascii="宋体" w:hAnsi="宋体" w:eastAsia="宋体" w:cs="宋体"/>
          <w:color w:val="auto"/>
          <w:sz w:val="22"/>
          <w:szCs w:val="22"/>
          <w:highlight w:val="none"/>
          <w:lang w:val="en-US" w:eastAsia="zh-CN"/>
        </w:rPr>
        <w:t xml:space="preserve">给定的</w:t>
      </w:r>
      <w:r>
        <w:rPr>
          <w:rFonts w:hint="eastAsia" w:ascii="宋体" w:hAnsi="宋体" w:eastAsia="宋体" w:cs="宋体"/>
          <w:color w:val="auto"/>
          <w:sz w:val="22"/>
          <w:szCs w:val="22"/>
          <w:highlight w:val="none"/>
          <w:lang w:eastAsia="zh-CN"/>
        </w:rPr>
        <w:t xml:space="preserve">“工程量清单”</w:t>
      </w:r>
      <w:r>
        <w:rPr>
          <w:rFonts w:hint="eastAsia" w:ascii="宋体" w:hAnsi="宋体" w:eastAsia="宋体" w:cs="宋体"/>
          <w:color w:val="auto"/>
          <w:sz w:val="22"/>
          <w:szCs w:val="22"/>
          <w:highlight w:val="none"/>
          <w:lang w:val="en-US" w:eastAsia="zh-CN"/>
        </w:rPr>
        <w:t xml:space="preserve">格式</w:t>
      </w:r>
      <w:r>
        <w:rPr>
          <w:rFonts w:hint="eastAsia" w:ascii="宋体" w:hAnsi="宋体" w:eastAsia="宋体" w:cs="宋体"/>
          <w:color w:val="auto"/>
          <w:sz w:val="22"/>
          <w:szCs w:val="22"/>
          <w:highlight w:val="none"/>
          <w:lang w:eastAsia="zh-CN"/>
        </w:rPr>
        <w:t xml:space="preserve">的要求填写，</w:t>
      </w:r>
      <w:r>
        <w:rPr>
          <w:rFonts w:hint="eastAsia" w:ascii="宋体" w:hAnsi="宋体" w:eastAsia="宋体" w:cs="宋体"/>
          <w:color w:val="auto"/>
          <w:sz w:val="22"/>
          <w:szCs w:val="22"/>
          <w:highlight w:val="none"/>
          <w:lang w:val="en-US" w:eastAsia="zh-CN"/>
        </w:rPr>
        <w:t xml:space="preserve">报价包</w:t>
      </w:r>
      <w:r>
        <w:rPr>
          <w:rFonts w:hint="eastAsia" w:ascii="宋体" w:hAnsi="宋体" w:eastAsia="宋体" w:cs="宋体"/>
          <w:color w:val="auto"/>
          <w:sz w:val="22"/>
          <w:szCs w:val="22"/>
          <w:highlight w:val="none"/>
          <w:lang w:eastAsia="zh-CN"/>
        </w:rPr>
        <w:t xml:space="preserve">含设备费、材料费、安装费、运输费、人工费、机械费、管理费、利润、规费、税金、临时设施、安全文明施工费等完成项目的全部费用)。</w:t>
      </w:r>
      <w:r/>
    </w:p>
    <w:p>
      <w:pPr>
        <w:ind w:firstLine="0"/>
        <w:jc w:val="left"/>
        <w:keepLines/>
        <w:keepNext/>
        <w:spacing w:line="360" w:lineRule="auto"/>
        <w:widowControl w:val="off"/>
        <w:rPr>
          <w:rFonts w:hint="eastAsia" w:ascii="宋体" w:hAnsi="宋体" w:eastAsia="宋体" w:cs="宋体"/>
          <w:b/>
          <w:bCs/>
          <w:color w:val="auto"/>
          <w:sz w:val="22"/>
          <w:szCs w:val="28"/>
          <w:highlight w:val="none"/>
        </w:rPr>
        <w:outlineLvl w:val="1"/>
      </w:pPr>
      <w:r>
        <w:rPr>
          <w:rFonts w:hint="eastAsia" w:ascii="宋体" w:hAnsi="宋体" w:eastAsia="宋体" w:cs="宋体"/>
          <w:b/>
          <w:bCs/>
          <w:color w:val="auto"/>
          <w:sz w:val="22"/>
          <w:szCs w:val="28"/>
          <w:highlight w:val="none"/>
          <w:lang w:val="en-US" w:eastAsia="zh-CN" w:bidi="ar-SA"/>
        </w:rPr>
        <w:t xml:space="preserve">五、磋商与评审</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磋商开始仪式</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开标当天各供应商及时登录不见面开标大厅，响应文件递交截止时间后，采购人将在系统内公布投标</w:t>
      </w:r>
      <w:r>
        <w:rPr>
          <w:rFonts w:hint="eastAsia" w:ascii="宋体" w:hAnsi="宋体" w:eastAsia="宋体" w:cs="宋体"/>
          <w:b/>
          <w:bCs/>
          <w:color w:val="auto"/>
          <w:sz w:val="22"/>
          <w:szCs w:val="22"/>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线下开启的，供应商必须按规定时间递交CA数字证书，</w:t>
      </w:r>
      <w:r>
        <w:rPr>
          <w:rFonts w:hint="eastAsia" w:ascii="宋体" w:hAnsi="宋体" w:eastAsia="宋体" w:cs="宋体"/>
          <w:b/>
          <w:color w:val="auto"/>
          <w:sz w:val="22"/>
          <w:szCs w:val="22"/>
          <w:highlight w:val="none"/>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不见面交易的，供应商必须提前登录不见面开标大厅并在响应文件递交截止时间之前完成签到，</w:t>
      </w:r>
      <w:r>
        <w:rPr>
          <w:rFonts w:hint="eastAsia" w:ascii="宋体" w:hAnsi="宋体" w:eastAsia="宋体" w:cs="宋体"/>
          <w:b/>
          <w:color w:val="auto"/>
          <w:sz w:val="22"/>
          <w:szCs w:val="22"/>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供应商未参加的，视同认可磋商结果。</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注：磋商开启结束后，供应商须及时登录苏采云（网址：http://jszfcg.jsczt.cn/），进入政府采购业务中，并在电脑前等候，切勿离开。本项目的磋商、报价等环节消息提示均通过系统发出，不再另行电话通知，供应商须在截止时间前完成系统操作。如果因供应商原因导致未参与磋商、报价，后果由供应商自行承担。磋商和报价属于两个不同的环节，请勿在磋商环节中填写报价。具体详细操作信息可查看供应商操作手册。</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磋商小组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磋商开始仪式结束后，采购代理机构将立即组织磋商小组进行评审、磋商。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磋商小组由评审专家和采购人代表组成，且人员构成符合政府采购相关规定。</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磋商评审过程的保密与公正</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评审过程的澄清、说明和更正</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磋商小组要求磋商供应商澄清、说明或更正响应文件应当以书面形式作出（从评标系统发起）。</w:t>
      </w:r>
      <w:r>
        <w:rPr>
          <w:rFonts w:hint="eastAsia" w:ascii="宋体" w:hAnsi="宋体" w:eastAsia="宋体" w:cs="宋体"/>
          <w:b/>
          <w:color w:val="auto"/>
          <w:sz w:val="22"/>
          <w:szCs w:val="22"/>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2"/>
          <w:szCs w:val="22"/>
          <w:highlight w:val="none"/>
        </w:rPr>
        <w:t xml:space="preserve">磋商供应商的澄清文件是响应文件的组成部分。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对响应文件的初审</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响应文件初审分为资格性审查和符合性审查。</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资格性审查：</w:t>
      </w:r>
      <w:r>
        <w:rPr>
          <w:rFonts w:hint="eastAsia" w:ascii="宋体" w:hAnsi="宋体" w:eastAsia="宋体" w:cs="宋体"/>
          <w:color w:val="auto"/>
          <w:sz w:val="22"/>
          <w:szCs w:val="22"/>
          <w:highlight w:val="none"/>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符合性审查：</w:t>
      </w:r>
      <w:r>
        <w:rPr>
          <w:rFonts w:hint="eastAsia" w:ascii="宋体" w:hAnsi="宋体" w:eastAsia="宋体" w:cs="宋体"/>
          <w:color w:val="auto"/>
          <w:sz w:val="22"/>
          <w:szCs w:val="22"/>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所谓重大偏离或保留</w:t>
      </w:r>
      <w:r>
        <w:rPr>
          <w:rFonts w:hint="eastAsia" w:ascii="宋体" w:hAnsi="宋体" w:eastAsia="宋体" w:cs="宋体"/>
          <w:color w:val="auto"/>
          <w:sz w:val="22"/>
          <w:szCs w:val="22"/>
          <w:highlight w:val="none"/>
        </w:rPr>
        <w:t xml:space="preserve">是指与磋商文件规定的实质性要求存在负偏离，或者在实质上与磋商文件不一致，而且限制了合同中买方和</w:t>
      </w:r>
      <w:r>
        <w:rPr>
          <w:rFonts w:hint="eastAsia" w:ascii="宋体" w:hAnsi="宋体" w:eastAsia="宋体" w:cs="宋体"/>
          <w:color w:val="auto"/>
          <w:sz w:val="22"/>
          <w:szCs w:val="22"/>
          <w:highlight w:val="none"/>
          <w:lang w:eastAsia="zh-CN"/>
        </w:rPr>
        <w:t xml:space="preserve">采购代理机构</w:t>
      </w:r>
      <w:r>
        <w:rPr>
          <w:rFonts w:hint="eastAsia" w:ascii="宋体" w:hAnsi="宋体" w:eastAsia="宋体" w:cs="宋体"/>
          <w:color w:val="auto"/>
          <w:sz w:val="22"/>
          <w:szCs w:val="22"/>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政府采购异常低价审查：</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（一）评审过程中出现下列情形之一的，磋商小组应当启动异常低价投标（响应）审查程序：</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1.投标（响应）报价低于采购项目预算50%的，即投标（响应）报价&lt;采购项目预算×50%；</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2.投标（响应）报价低于采购项目最高限价45%的，即投标（响应）报价&lt;采购项目最高限价×45%；</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3.磋商小组认定的供应商报价过低、有可能影响产品质量或者不能诚信履约的其他情形。</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评委会将要求其在合理的时间内提供书面说明、证明材料。投标人可在投标（响应）文件中提供项目具体成本测算等与报价合理性相关的书面说明及相关证明材料，对投标（响应）价格作出解释，便于评审。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被认定为未实质性响应磋商文件的响应文件的情形：</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color w:val="000000"/>
          <w:sz w:val="22"/>
          <w:szCs w:val="22"/>
          <w:highlight w:val="none"/>
        </w:rPr>
        <w:t xml:space="preserve">供应</w:t>
      </w:r>
      <w:r>
        <w:rPr>
          <w:rFonts w:hint="eastAsia" w:ascii="宋体" w:hAnsi="宋体" w:eastAsia="宋体" w:cs="宋体"/>
          <w:sz w:val="22"/>
          <w:szCs w:val="22"/>
          <w:highlight w:val="none"/>
        </w:rPr>
        <w:t xml:space="preserve">商在规定的时间内</w:t>
      </w:r>
      <w:r>
        <w:rPr>
          <w:rFonts w:hint="eastAsia" w:ascii="宋体" w:hAnsi="宋体" w:eastAsia="宋体" w:cs="宋体"/>
          <w:color w:val="000000"/>
          <w:sz w:val="22"/>
          <w:szCs w:val="22"/>
          <w:highlight w:val="none"/>
        </w:rPr>
        <w:t xml:space="preserve">未成功解密响应文件的</w:t>
      </w:r>
      <w:r>
        <w:rPr>
          <w:rFonts w:hint="eastAsia" w:ascii="宋体" w:hAnsi="宋体" w:eastAsia="宋体" w:cs="宋体"/>
          <w:sz w:val="22"/>
          <w:szCs w:val="22"/>
          <w:highlight w:val="none"/>
        </w:rPr>
        <w:t xml:space="preserve">；</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（2）未按照磋商文件规定要求签署、盖章的；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（3）供应商在报价时采用选择性报价的；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（4）供应商不具备磋商文件中规定资格要求的；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（5）不符合法律、法规和磋商文件中规定的其他实质性要求和条件的</w:t>
      </w:r>
      <w:r>
        <w:rPr>
          <w:rFonts w:hint="eastAsia" w:ascii="宋体" w:hAnsi="宋体" w:eastAsia="宋体" w:cs="宋体"/>
          <w:bCs/>
          <w:sz w:val="22"/>
          <w:szCs w:val="22"/>
          <w:highlight w:val="none"/>
        </w:rPr>
        <w:t xml:space="preserve">（</w:t>
      </w:r>
      <w:r>
        <w:rPr>
          <w:rFonts w:hint="eastAsia" w:ascii="宋体" w:hAnsi="宋体" w:eastAsia="宋体" w:cs="宋体"/>
          <w:b/>
          <w:i w:val="0"/>
          <w:iCs/>
          <w:sz w:val="22"/>
          <w:szCs w:val="22"/>
          <w:highlight w:val="none"/>
          <w:u w:val="none"/>
        </w:rPr>
        <w:t xml:space="preserve">本磋商文件中斜体且有下划线部分为实质性要求和条件）</w:t>
      </w:r>
      <w:r>
        <w:rPr>
          <w:rFonts w:hint="eastAsia" w:ascii="宋体" w:hAnsi="宋体" w:eastAsia="宋体" w:cs="宋体"/>
          <w:sz w:val="22"/>
          <w:szCs w:val="22"/>
          <w:highlight w:val="none"/>
        </w:rPr>
        <w:t xml:space="preserve">；</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rPr>
          <w:rFonts w:hint="eastAsia" w:ascii="宋体" w:hAnsi="宋体" w:eastAsia="宋体" w:cs="宋体"/>
          <w:color w:val="000000"/>
          <w:sz w:val="22"/>
          <w:szCs w:val="22"/>
          <w:highlight w:val="none"/>
        </w:rPr>
        <w:t xml:space="preserve">供应商未按照磋商文件要求上传电子响应文件的；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（7）磋商供应商提交的电子响应文件、响应文件备份U盘</w:t>
      </w:r>
      <w:r>
        <w:rPr>
          <w:rFonts w:hint="eastAsia" w:ascii="宋体" w:hAnsi="宋体" w:eastAsia="宋体" w:cs="宋体"/>
          <w:color w:val="000000"/>
          <w:sz w:val="22"/>
          <w:szCs w:val="22"/>
          <w:highlight w:val="none"/>
        </w:rPr>
        <w:t xml:space="preserve">（仅响应文件现场开启适用）</w:t>
      </w:r>
      <w:r>
        <w:rPr>
          <w:rFonts w:hint="eastAsia" w:ascii="宋体" w:hAnsi="宋体" w:eastAsia="宋体" w:cs="宋体"/>
          <w:sz w:val="22"/>
          <w:szCs w:val="22"/>
          <w:highlight w:val="none"/>
        </w:rPr>
        <w:t xml:space="preserve">均因其自身原因出现问题导致无法电子评审的；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（8）同一供应商提交两个（含两个）以上不同的响应报价的。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（9）响应报价超过了采购预算或最高限价的。 </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（10）未通过符合性检查的。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（11）不符合法律、法规和磋商文件中规定的其他实质性要求的。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（13）响应文件含有采购人不能接受的附加条件的。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（16）响应文件未按照磋商文件要求加盖电子签章。</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（17）</w:t>
      </w:r>
      <w:r>
        <w:rPr>
          <w:rFonts w:hint="eastAsia" w:ascii="宋体" w:hAnsi="宋体" w:eastAsia="宋体" w:cs="宋体"/>
          <w:color w:val="auto"/>
          <w:sz w:val="22"/>
          <w:szCs w:val="22"/>
          <w:highlight w:val="none"/>
        </w:rPr>
        <w:t xml:space="preserve">磋商小组认为供应商的最后报价明显低于其他通过符合性审查供应商的最后报价，有可能影响产品质量或者不能诚信履约，或磋商小组启动异常低价投标(响应)审查程序，供应商在规定时间内未提供书面说明、证明材料，或提供的书面说明、证明材料不能证明其报价合理性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（18）供应商在系统规定的时间内未成功解密电子响应文件的。</w:t>
      </w:r>
      <w:r/>
    </w:p>
    <w:p>
      <w:pPr>
        <w:ind w:firstLine="480"/>
        <w:jc w:val="left"/>
        <w:spacing w:line="360" w:lineRule="auto"/>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（19）未完整上传响应文件电子文档的,或上传的文件打不开的。</w:t>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（20）不同的供应商响应文件制作机器码、文件创建标识码一致的。</w:t>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21</w:t>
      </w:r>
      <w:r>
        <w:rPr>
          <w:rFonts w:hint="eastAsia" w:ascii="宋体" w:hAnsi="宋体" w:eastAsia="宋体" w:cs="宋体"/>
          <w:sz w:val="22"/>
          <w:szCs w:val="22"/>
          <w:highlight w:val="none"/>
        </w:rPr>
        <w:t xml:space="preserve">) 响应文件中已标价工程量清单与磋商文件规定的暂估价、暂列金额及甲供材料价格不一致的；</w:t>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22</w:t>
      </w:r>
      <w:r>
        <w:rPr>
          <w:rFonts w:hint="eastAsia" w:ascii="宋体" w:hAnsi="宋体" w:eastAsia="宋体" w:cs="宋体"/>
          <w:sz w:val="22"/>
          <w:szCs w:val="22"/>
          <w:highlight w:val="none"/>
        </w:rPr>
        <w:t xml:space="preserve">) 响应文件中已标价工程量清单与磋商文件明确列出的不可竞争费用项目或费率或计算基础不一致的；</w:t>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23</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响应文件的已标价工程量清单与磋商文件提供的工程量清单中的项目编码、项目名称、项目特征、计量单位、工程量不一致的；</w:t>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）其他法律、法规及本磋商文件规定的属于未实质性响应的情形。</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 </w:t>
      </w:r>
      <w:r>
        <w:rPr>
          <w:rFonts w:hint="eastAsia" w:ascii="宋体" w:hAnsi="宋体" w:eastAsia="宋体" w:cs="宋体"/>
          <w:b/>
          <w:color w:val="auto"/>
          <w:sz w:val="22"/>
          <w:szCs w:val="22"/>
          <w:highlight w:val="none"/>
        </w:rPr>
        <w:t xml:space="preserve">未实质性响应磋商文件的响应文件按无效响应处理</w:t>
      </w:r>
      <w:r>
        <w:rPr>
          <w:rFonts w:hint="eastAsia" w:ascii="宋体" w:hAnsi="宋体" w:eastAsia="宋体" w:cs="宋体"/>
          <w:color w:val="auto"/>
          <w:sz w:val="22"/>
          <w:szCs w:val="22"/>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磋商程序及评审方法和标准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磋商程序</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最后报价是供应商响应文件的有效组成部分。符合《政府采购竞争性磋商采购方</w:t>
      </w:r>
      <w:r>
        <w:rPr>
          <w:rFonts w:hint="eastAsia" w:ascii="宋体" w:hAnsi="宋体" w:eastAsia="宋体" w:cs="宋体"/>
          <w:color w:val="auto"/>
          <w:sz w:val="22"/>
          <w:szCs w:val="22"/>
          <w:highlight w:val="none"/>
          <w:lang w:eastAsia="zh-CN"/>
        </w:rPr>
        <w:t xml:space="preserve">式管</w:t>
      </w:r>
      <w:r>
        <w:rPr>
          <w:rFonts w:hint="eastAsia" w:ascii="宋体" w:hAnsi="宋体" w:eastAsia="宋体" w:cs="宋体"/>
          <w:color w:val="auto"/>
          <w:sz w:val="22"/>
          <w:szCs w:val="22"/>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本项目各分项最终结算价按照磋商首次报价与最后报价同比例变动。</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评审方法和标准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6.2.1 评审方法。</w:t>
      </w:r>
      <w:r>
        <w:rPr>
          <w:rFonts w:hint="eastAsia" w:ascii="宋体" w:hAnsi="宋体" w:eastAsia="宋体" w:cs="宋体"/>
          <w:b/>
          <w:color w:val="auto"/>
          <w:sz w:val="22"/>
          <w:szCs w:val="22"/>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6.2.2 评审标准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见本磋商文件第六章“评审方法和评审标准”。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6.2.3 评审报告</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采购活动终止的情况</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（2）出现影响采购公正的违法、违规行为的；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（4）因重大变故，采购任务取消的。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（5）磋商小组认定磋商文件存在歧义、重大缺陷导致评审工作无法进行。</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（6）因系统故障原因造成磋商不成功的。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（7）响应文件提交截止时间结束后参加磋商的供应商不足三家的：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（8）在采购过程中符合要求的供应商或者最后报价未超过采购预算的供应商不足3家的。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（9）在苏采云系统规定时间内成功解密电子响应文件的供应商不足3家的。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响应文件现场开启特殊情况处理（采用不见面交易方式采购的本条款不适用）</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对于不同载体的响应文件，开启、评审及认定顺序为电子响应文件、备份U盘，前项不能读取的可按后项评审。</w:t>
      </w:r>
      <w:r/>
    </w:p>
    <w:p>
      <w:pPr>
        <w:ind w:firstLine="0"/>
        <w:jc w:val="left"/>
        <w:keepLines/>
        <w:keepNext/>
        <w:spacing w:line="360" w:lineRule="auto"/>
        <w:widowControl w:val="off"/>
        <w:rPr>
          <w:rFonts w:hint="eastAsia" w:ascii="宋体" w:hAnsi="宋体" w:eastAsia="宋体" w:cs="宋体"/>
          <w:b/>
          <w:bCs/>
          <w:color w:val="auto"/>
          <w:sz w:val="22"/>
          <w:szCs w:val="28"/>
          <w:highlight w:val="none"/>
        </w:rPr>
        <w:outlineLvl w:val="1"/>
      </w:pPr>
      <w:r>
        <w:rPr>
          <w:rFonts w:hint="eastAsia" w:ascii="宋体" w:hAnsi="宋体" w:eastAsia="宋体" w:cs="宋体"/>
          <w:b/>
          <w:bCs/>
          <w:color w:val="auto"/>
          <w:sz w:val="22"/>
          <w:szCs w:val="28"/>
          <w:highlight w:val="none"/>
          <w:lang w:val="en-US" w:eastAsia="zh-CN" w:bidi="ar-SA"/>
        </w:rPr>
        <w:t xml:space="preserve">六、成交</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确定成交单位</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根据采购人的授权，磋商小组直接确定排名第一的成交候选供应商为成交供</w:t>
      </w:r>
      <w:r>
        <w:rPr>
          <w:rFonts w:hint="eastAsia" w:ascii="宋体" w:hAnsi="宋体" w:eastAsia="宋体" w:cs="宋体"/>
          <w:color w:val="auto"/>
          <w:sz w:val="22"/>
          <w:szCs w:val="22"/>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成交供应商在领取成交通知书时，需提供肆份与电子响应文件一致的纸质打印文件。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成交供应商有下列情形之一的，将取消其成交资格：</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（1）提供虚假材料谋取成交的；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（2）与评审专家、采购人、其他供应商或者采购代理机构工作人员恶意串通的；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（3）向评审专家、采购人或采购代理机构工作人员行贿或者提供其他不正当利益的；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（4）恶意竞争，最终总报价明显低于其自身合理成本且又无法提供证明的；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（5）属于本文件规定的无效条件，但在评审过程中又未被磋商小组发现的；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（6）采取不正当手段诋毁、排挤其他供应商的；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（8）将政府采购合同转包的；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（9）法律、法规、规章规定的属于成交无效的其他情形。</w:t>
      </w:r>
      <w:r/>
    </w:p>
    <w:p>
      <w:pPr>
        <w:ind w:firstLine="0"/>
        <w:jc w:val="left"/>
        <w:keepLines/>
        <w:keepNext/>
        <w:spacing w:line="360" w:lineRule="auto"/>
        <w:widowControl w:val="off"/>
        <w:rPr>
          <w:rFonts w:hint="eastAsia" w:ascii="宋体" w:hAnsi="宋体" w:eastAsia="宋体" w:cs="宋体"/>
          <w:b/>
          <w:bCs/>
          <w:color w:val="auto"/>
          <w:sz w:val="22"/>
          <w:szCs w:val="28"/>
          <w:highlight w:val="none"/>
        </w:rPr>
        <w:outlineLvl w:val="1"/>
      </w:pPr>
      <w:r>
        <w:rPr>
          <w:rFonts w:hint="eastAsia" w:ascii="宋体" w:hAnsi="宋体" w:eastAsia="宋体" w:cs="宋体"/>
          <w:b/>
          <w:bCs/>
          <w:color w:val="auto"/>
          <w:sz w:val="22"/>
          <w:szCs w:val="28"/>
          <w:highlight w:val="none"/>
          <w:lang w:val="en-US" w:eastAsia="zh-CN" w:bidi="ar-SA"/>
        </w:rPr>
        <w:t xml:space="preserve">七、合同签订相关事项</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签订合同</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rPr>
          <w:rFonts w:hint="eastAsia" w:ascii="宋体" w:hAnsi="宋体" w:eastAsia="宋体" w:cs="宋体"/>
          <w:b/>
          <w:color w:val="auto"/>
          <w:sz w:val="22"/>
          <w:szCs w:val="22"/>
          <w:highlight w:val="none"/>
        </w:rPr>
        <w:t xml:space="preserve">签订合同后，</w:t>
      </w:r>
      <w:r>
        <w:rPr>
          <w:rFonts w:hint="eastAsia" w:ascii="宋体" w:hAnsi="宋体" w:eastAsia="宋体" w:cs="宋体"/>
          <w:b/>
          <w:i/>
          <w:iCs/>
          <w:color w:val="auto"/>
          <w:sz w:val="22"/>
          <w:szCs w:val="22"/>
          <w:highlight w:val="none"/>
          <w:u w:val="single"/>
        </w:rPr>
        <w:t xml:space="preserve">成交供应商不得将成交产品或服务进行转包</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2、履约保证金</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hint="eastAsia" w:ascii="宋体" w:hAnsi="宋体" w:eastAsia="宋体" w:cs="宋体"/>
          <w:color w:val="auto"/>
          <w:sz w:val="22"/>
          <w:szCs w:val="20"/>
          <w:highlight w:val="none"/>
        </w:rPr>
      </w:pPr>
      <w:r>
        <w:rPr>
          <w:rFonts w:hint="eastAsia" w:ascii="宋体" w:hAnsi="宋体" w:eastAsia="宋体" w:cs="宋体"/>
          <w:color w:val="auto"/>
          <w:sz w:val="22"/>
          <w:szCs w:val="22"/>
          <w:highlight w:val="none"/>
        </w:rPr>
        <w:t xml:space="preserve">2.4 本项目履约保证金要求详见第四章“项目需求”。</w:t>
      </w:r>
      <w:r/>
    </w:p>
    <w:p>
      <w:pPr>
        <w:ind w:firstLine="0"/>
        <w:jc w:val="left"/>
        <w:keepLines/>
        <w:keepNext/>
        <w:spacing w:line="360" w:lineRule="auto"/>
        <w:widowControl w:val="off"/>
        <w:rPr>
          <w:rFonts w:hint="eastAsia" w:ascii="宋体" w:hAnsi="宋体" w:eastAsia="宋体" w:cs="宋体"/>
          <w:b/>
          <w:bCs/>
          <w:color w:val="auto"/>
          <w:sz w:val="22"/>
          <w:szCs w:val="28"/>
          <w:highlight w:val="none"/>
        </w:rPr>
        <w:outlineLvl w:val="1"/>
      </w:pPr>
      <w:r>
        <w:rPr>
          <w:rFonts w:hint="eastAsia" w:ascii="宋体" w:hAnsi="宋体" w:eastAsia="宋体" w:cs="宋体"/>
          <w:b/>
          <w:bCs/>
          <w:color w:val="auto"/>
          <w:sz w:val="22"/>
          <w:szCs w:val="28"/>
          <w:highlight w:val="none"/>
          <w:lang w:val="en-US" w:eastAsia="zh-CN" w:bidi="ar-SA"/>
        </w:rPr>
        <w:t xml:space="preserve">八、政策功能</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支持中小企业发展</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1.2供应商为残疾人福利性单位的，符合财库〔2017〕141号文件规定条件的残疾人福利性单位视同小型、微型企业，提供《残疾人福利性单位声明函》。</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支持绿色发展</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2.3政府采购项目执行《财政部 生态环境部 工业和信息化部关于印发&lt;绿色数据中心政府采购需求标准（试行）&gt;的通知》（财库〔2023〕7号）相关要求。</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0"/>
        <w:jc w:val="left"/>
        <w:keepLines/>
        <w:keepNext/>
        <w:spacing w:line="360" w:lineRule="auto"/>
        <w:widowControl w:val="off"/>
        <w:rPr>
          <w:rFonts w:hint="eastAsia" w:ascii="宋体" w:hAnsi="宋体" w:eastAsia="宋体" w:cs="宋体"/>
          <w:b/>
          <w:bCs/>
          <w:color w:val="auto"/>
          <w:sz w:val="22"/>
          <w:szCs w:val="28"/>
          <w:highlight w:val="none"/>
        </w:rPr>
        <w:outlineLvl w:val="1"/>
      </w:pPr>
      <w:r>
        <w:rPr>
          <w:rFonts w:hint="eastAsia" w:ascii="宋体" w:hAnsi="宋体" w:eastAsia="宋体" w:cs="宋体"/>
          <w:b/>
          <w:bCs/>
          <w:color w:val="auto"/>
          <w:sz w:val="22"/>
          <w:szCs w:val="28"/>
          <w:highlight w:val="none"/>
          <w:lang w:val="en-US" w:eastAsia="zh-CN" w:bidi="ar-SA"/>
        </w:rPr>
        <w:t xml:space="preserve">九、质疑和投诉</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质疑的提出</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提出质疑的供应商应当是参与所质疑项目采购活动的供应商。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sz w:val="22"/>
          <w:szCs w:val="22"/>
          <w:highlight w:val="none"/>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w:t>
      </w:r>
      <w:r>
        <w:rPr>
          <w:rFonts w:hint="eastAsia" w:ascii="宋体" w:hAnsi="宋体" w:eastAsia="宋体" w:cs="宋体"/>
          <w:b/>
          <w:color w:val="auto"/>
          <w:sz w:val="22"/>
          <w:szCs w:val="22"/>
          <w:highlight w:val="none"/>
        </w:rPr>
        <w:t xml:space="preserve">质疑函的接收方式为供应商书面原件提交。</w:t>
      </w:r>
      <w:r>
        <w:rPr>
          <w:rFonts w:hint="eastAsia" w:ascii="宋体" w:hAnsi="宋体" w:eastAsia="宋体" w:cs="宋体"/>
          <w:color w:val="auto"/>
          <w:sz w:val="22"/>
          <w:szCs w:val="22"/>
          <w:highlight w:val="none"/>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质疑函应当使用范本。</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供应商提出质疑应当</w:t>
      </w:r>
      <w:r>
        <w:rPr>
          <w:rFonts w:hint="eastAsia" w:ascii="宋体" w:hAnsi="宋体" w:eastAsia="宋体" w:cs="宋体"/>
          <w:b/>
          <w:color w:val="auto"/>
          <w:sz w:val="22"/>
          <w:szCs w:val="22"/>
          <w:highlight w:val="none"/>
        </w:rPr>
        <w:t xml:space="preserve">提交质疑函和必要的证明材料</w:t>
      </w:r>
      <w:r>
        <w:rPr>
          <w:rFonts w:hint="eastAsia" w:ascii="宋体" w:hAnsi="宋体" w:eastAsia="宋体" w:cs="宋体"/>
          <w:color w:val="auto"/>
          <w:sz w:val="22"/>
          <w:szCs w:val="22"/>
          <w:highlight w:val="none"/>
        </w:rPr>
        <w:t xml:space="preserve">。应当包括下列内容：</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（1）供应商的姓名或者名称、地址、邮编、联系人及联系电话；</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（2）质疑项目的名称、编号；</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（3）具体、明确的质疑事项和与质疑事项相关的请求；</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（4）事实依据；</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（5）必要的法律依据；</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（6）提出质疑的日期；</w:t>
      </w:r>
      <w:r/>
    </w:p>
    <w:p>
      <w:pPr>
        <w:ind w:firstLine="480"/>
        <w:jc w:val="left"/>
        <w:spacing w:line="360" w:lineRule="auto"/>
        <w:tabs>
          <w:tab w:val="left" w:pos="900" w:leader="none"/>
        </w:tabs>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b/>
          <w:color w:val="auto"/>
          <w:sz w:val="22"/>
          <w:szCs w:val="22"/>
          <w:highlight w:val="none"/>
        </w:rPr>
        <w:t xml:space="preserve">必要的证明材料；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（8）采购文件(交易文件)下载回执函；</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质疑函的受理和答复</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2"/>
          <w:szCs w:val="22"/>
          <w:highlight w:val="none"/>
        </w:rPr>
        <w:t xml:space="preserve">对不能提供必要的证明材料的、涉及商业秘密的、非书面原件形式的、匿名的质疑函将不予受理</w:t>
      </w:r>
      <w:r>
        <w:rPr>
          <w:rFonts w:hint="eastAsia" w:ascii="宋体" w:hAnsi="宋体" w:eastAsia="宋体" w:cs="宋体"/>
          <w:color w:val="auto"/>
          <w:sz w:val="22"/>
          <w:szCs w:val="22"/>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质疑处理</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质疑供应商未按照法定程序进行质疑投诉的，视为一般失信行为。</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质疑供应商在全国范围12个月内三次以上质疑查无实据的，视为一般失信行为。</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3.6未尽事宜，依照有关法律、法规执行。</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投诉</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投诉事项依照有关法律、法规执行。</w:t>
      </w:r>
      <w:bookmarkEnd w:id="72"/>
      <w:r/>
      <w:bookmarkEnd w:id="73"/>
      <w:r/>
      <w:bookmarkEnd w:id="74"/>
      <w:r/>
      <w:bookmarkEnd w:id="75"/>
      <w:r/>
      <w:r/>
    </w:p>
    <w:p>
      <w:pPr>
        <w:pStyle w:val="939"/>
        <w:jc w:val="center"/>
        <w:rPr>
          <w:rFonts w:hAnsi="宋体" w:eastAsia="宋体" w:cs="宋体"/>
          <w:color w:val="auto"/>
          <w:highlight w:val="none"/>
        </w:rPr>
        <w:outlineLvl w:val="0"/>
      </w:pPr>
      <w:r>
        <w:rPr>
          <w:rFonts w:hint="eastAsia" w:hAnsi="宋体" w:eastAsia="宋体" w:cs="宋体"/>
          <w:color w:val="auto"/>
          <w:highlight w:val="none"/>
        </w:rPr>
        <w:br w:type="page" w:clear="all"/>
      </w:r>
      <w:bookmarkStart w:id="80" w:name="_Toc30248"/>
      <w:r/>
      <w:bookmarkStart w:id="81" w:name="_Toc30426"/>
      <w:r/>
      <w:bookmarkStart w:id="82" w:name="_Toc10316"/>
      <w:r>
        <w:rPr>
          <w:rFonts w:hint="eastAsia" w:hAnsi="宋体" w:eastAsia="宋体" w:cs="宋体"/>
          <w:b/>
          <w:bCs/>
          <w:color w:val="auto"/>
          <w:sz w:val="36"/>
          <w:szCs w:val="44"/>
          <w:highlight w:val="none"/>
        </w:rPr>
        <w:t xml:space="preserve">第三章  政府采购合同格式</w:t>
      </w:r>
      <w:bookmarkEnd w:id="58"/>
      <w:r/>
      <w:bookmarkEnd w:id="59"/>
      <w:r/>
      <w:bookmarkEnd w:id="60"/>
      <w:r/>
      <w:bookmarkEnd w:id="80"/>
      <w:r/>
      <w:bookmarkEnd w:id="81"/>
      <w:r/>
      <w:bookmarkEnd w:id="82"/>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48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83" w:name="_Toc142708870"/>
      <w:r/>
      <w:bookmarkStart w:id="84" w:name="_Toc153678433"/>
      <w:r/>
      <w:bookmarkStart w:id="85" w:name="OLE_LINK6"/>
      <w:r/>
      <w:r/>
    </w:p>
    <w:p>
      <w:pPr>
        <w:jc w:val="center"/>
        <w:spacing w:line="360" w:lineRule="auto"/>
        <w:rPr>
          <w:rFonts w:hint="eastAsia" w:ascii="宋体" w:hAnsi="宋体" w:eastAsia="宋体" w:cs="宋体"/>
          <w:b/>
          <w:color w:val="auto"/>
          <w:sz w:val="28"/>
          <w:szCs w:val="28"/>
          <w:highlight w:val="none"/>
        </w:rPr>
        <w:outlineLvl w:val="1"/>
      </w:pPr>
      <w:r/>
      <w:bookmarkStart w:id="86" w:name="_Toc474"/>
      <w:r>
        <w:rPr>
          <w:rFonts w:hint="eastAsia" w:ascii="宋体" w:hAnsi="宋体" w:eastAsia="宋体" w:cs="宋体"/>
          <w:b/>
          <w:color w:val="auto"/>
          <w:sz w:val="28"/>
          <w:szCs w:val="28"/>
          <w:highlight w:val="none"/>
        </w:rPr>
        <w:t xml:space="preserve">第一部分</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合同协议书</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中标人：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依照《中华人民共和国民法典》、《中华人民共和国</w:t>
      </w:r>
      <w:r>
        <w:rPr>
          <w:rFonts w:hint="eastAsia" w:ascii="宋体" w:hAnsi="宋体" w:eastAsia="宋体" w:cs="宋体"/>
          <w:color w:val="auto"/>
          <w:sz w:val="22"/>
          <w:szCs w:val="22"/>
          <w:highlight w:val="none"/>
          <w:lang w:val="en-US" w:eastAsia="zh-CN"/>
        </w:rPr>
        <w:t xml:space="preserve">政府采购法</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《中华人民共和国建筑法》、《中华人民共和国招标投标法》及相关法律、行政法规，遵循平等、自愿、公平和诚信原则，合同双方就；项目工程总承包事宜经协商一致，订立本合同。</w:t>
      </w:r>
      <w:r/>
    </w:p>
    <w:p>
      <w:pPr>
        <w:ind w:left="0" w:firstLine="44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一、工程概况</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工程名称：</w:t>
      </w:r>
      <w:r>
        <w:rPr>
          <w:rFonts w:hint="eastAsia" w:ascii="宋体" w:hAnsi="宋体" w:eastAsia="宋体" w:cs="宋体"/>
          <w:color w:val="auto"/>
          <w:sz w:val="22"/>
          <w:szCs w:val="22"/>
          <w:highlight w:val="none"/>
          <w:u w:val="single"/>
          <w:lang w:val="en-US" w:eastAsia="zh-CN"/>
        </w:rPr>
        <w:t xml:space="preserve">                         </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工程内容及规模：</w:t>
      </w:r>
      <w:r>
        <w:rPr>
          <w:rFonts w:hint="eastAsia" w:ascii="宋体" w:hAnsi="宋体" w:eastAsia="宋体" w:cs="宋体"/>
          <w:color w:val="auto"/>
          <w:sz w:val="22"/>
          <w:szCs w:val="22"/>
          <w:highlight w:val="none"/>
          <w:u w:val="single"/>
          <w:lang w:val="en-US" w:eastAsia="zh-CN"/>
        </w:rPr>
        <w:t xml:space="preserve">                   </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工程所在地：</w:t>
      </w:r>
      <w:r>
        <w:rPr>
          <w:rFonts w:hint="eastAsia" w:ascii="宋体" w:hAnsi="宋体" w:eastAsia="宋体" w:cs="宋体"/>
          <w:color w:val="auto"/>
          <w:sz w:val="22"/>
          <w:szCs w:val="22"/>
          <w:highlight w:val="none"/>
          <w:u w:val="single"/>
          <w:lang w:val="en-US" w:eastAsia="zh-CN"/>
        </w:rPr>
        <w:t xml:space="preserve">                       </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工程承包范围：</w:t>
      </w:r>
      <w:r>
        <w:rPr>
          <w:rFonts w:hint="eastAsia" w:ascii="宋体" w:hAnsi="宋体" w:eastAsia="宋体" w:cs="宋体"/>
          <w:color w:val="auto"/>
          <w:sz w:val="22"/>
          <w:szCs w:val="22"/>
          <w:highlight w:val="none"/>
          <w:u w:val="single"/>
          <w:lang w:val="en-US" w:eastAsia="zh-CN"/>
        </w:rPr>
        <w:t xml:space="preserve">                      </w:t>
      </w:r>
      <w:r/>
    </w:p>
    <w:p>
      <w:pPr>
        <w:pStyle w:val="973"/>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二</w:t>
      </w:r>
      <w:r>
        <w:rPr>
          <w:rFonts w:hint="eastAsia" w:ascii="宋体" w:hAnsi="宋体" w:eastAsia="宋体" w:cs="宋体"/>
          <w:b/>
          <w:bCs/>
          <w:color w:val="auto"/>
          <w:sz w:val="22"/>
          <w:szCs w:val="22"/>
          <w:highlight w:val="none"/>
        </w:rPr>
        <w:t xml:space="preserve">、合同工期</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计划</w:t>
      </w:r>
      <w:r>
        <w:rPr>
          <w:rFonts w:hint="eastAsia" w:ascii="宋体" w:hAnsi="宋体" w:eastAsia="宋体" w:cs="宋体"/>
          <w:bCs/>
          <w:color w:val="auto"/>
          <w:sz w:val="22"/>
          <w:szCs w:val="22"/>
          <w:highlight w:val="none"/>
        </w:rPr>
        <w:t xml:space="preserve">开工日期：</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具体开工日期以</w:t>
      </w:r>
      <w:r>
        <w:rPr>
          <w:rFonts w:hint="eastAsia" w:ascii="宋体" w:hAnsi="宋体" w:eastAsia="宋体" w:cs="宋体"/>
          <w:bCs/>
          <w:color w:val="auto"/>
          <w:sz w:val="22"/>
          <w:szCs w:val="22"/>
          <w:highlight w:val="none"/>
          <w:lang w:val="en-US" w:eastAsia="zh-CN"/>
        </w:rPr>
        <w:t xml:space="preserve">采购人</w:t>
      </w:r>
      <w:r>
        <w:rPr>
          <w:rFonts w:hint="eastAsia" w:ascii="宋体" w:hAnsi="宋体" w:eastAsia="宋体" w:cs="宋体"/>
          <w:bCs/>
          <w:color w:val="auto"/>
          <w:sz w:val="22"/>
          <w:szCs w:val="22"/>
          <w:highlight w:val="none"/>
        </w:rPr>
        <w:t xml:space="preserve">开工通知书为准</w:t>
      </w:r>
      <w:r>
        <w:rPr>
          <w:rFonts w:hint="eastAsia" w:ascii="宋体" w:hAnsi="宋体" w:eastAsia="宋体" w:cs="宋体"/>
          <w:bCs/>
          <w:color w:val="auto"/>
          <w:sz w:val="22"/>
          <w:szCs w:val="22"/>
          <w:highlight w:val="none"/>
          <w:lang w:eastAsia="zh-CN"/>
        </w:rPr>
        <w:t xml:space="preserve">）；</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计划</w:t>
      </w:r>
      <w:r>
        <w:rPr>
          <w:rFonts w:hint="eastAsia" w:ascii="宋体" w:hAnsi="宋体" w:eastAsia="宋体" w:cs="宋体"/>
          <w:bCs/>
          <w:color w:val="auto"/>
          <w:sz w:val="22"/>
          <w:szCs w:val="22"/>
          <w:highlight w:val="none"/>
        </w:rPr>
        <w:t xml:space="preserve">竣工日期：</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日</w:t>
      </w:r>
      <w:r>
        <w:rPr>
          <w:rFonts w:hint="eastAsia" w:ascii="宋体" w:hAnsi="宋体" w:eastAsia="宋体" w:cs="宋体"/>
          <w:bCs/>
          <w:color w:val="auto"/>
          <w:sz w:val="22"/>
          <w:szCs w:val="22"/>
          <w:highlight w:val="none"/>
          <w:lang w:val="en-US" w:eastAsia="zh-CN"/>
        </w:rPr>
        <w:t xml:space="preserve">之前完成；</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合同</w:t>
      </w:r>
      <w:r>
        <w:rPr>
          <w:rFonts w:hint="eastAsia" w:ascii="宋体" w:hAnsi="宋体" w:eastAsia="宋体" w:cs="宋体"/>
          <w:bCs/>
          <w:color w:val="auto"/>
          <w:sz w:val="22"/>
          <w:szCs w:val="22"/>
          <w:highlight w:val="none"/>
        </w:rPr>
        <w:t xml:space="preserve">工期总日历天数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天</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合同确定工期以自报工期为准</w:t>
      </w:r>
      <w:r>
        <w:rPr>
          <w:rFonts w:hint="eastAsia" w:ascii="宋体" w:hAnsi="宋体" w:eastAsia="宋体" w:cs="宋体"/>
          <w:bCs/>
          <w:color w:val="auto"/>
          <w:sz w:val="22"/>
          <w:szCs w:val="22"/>
          <w:highlight w:val="none"/>
          <w:lang w:eastAsia="zh-CN"/>
        </w:rPr>
        <w:t xml:space="preserve">）。</w:t>
      </w:r>
      <w:r/>
    </w:p>
    <w:p>
      <w:pPr>
        <w:pStyle w:val="973"/>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rPr>
        <w:t xml:space="preserve">、质量标准</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工程质量标准：</w:t>
      </w:r>
      <w:r>
        <w:rPr>
          <w:rFonts w:hint="eastAsia" w:ascii="宋体" w:hAnsi="宋体" w:eastAsia="宋体" w:cs="宋体"/>
          <w:bCs/>
          <w:color w:val="auto"/>
          <w:sz w:val="22"/>
          <w:szCs w:val="22"/>
          <w:highlight w:val="none"/>
          <w:u w:val="single"/>
        </w:rPr>
        <w:t xml:space="preserve">合格</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u w:val="none"/>
          <w:lang w:eastAsia="zh-CN"/>
        </w:rPr>
        <w:t xml:space="preserve">质量标准的评定以国家或行业的现行质量检验评定标准为依据</w:t>
      </w:r>
      <w:r>
        <w:rPr>
          <w:rFonts w:hint="eastAsia" w:ascii="宋体" w:hAnsi="宋体" w:eastAsia="宋体" w:cs="宋体"/>
          <w:bCs/>
          <w:color w:val="auto"/>
          <w:sz w:val="22"/>
          <w:szCs w:val="22"/>
          <w:highlight w:val="none"/>
          <w:u w:val="none"/>
        </w:rPr>
        <w:t xml:space="preserve">。</w:t>
      </w:r>
      <w:r/>
    </w:p>
    <w:p>
      <w:pPr>
        <w:pStyle w:val="973"/>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四</w:t>
      </w:r>
      <w:r>
        <w:rPr>
          <w:rFonts w:hint="eastAsia" w:ascii="宋体" w:hAnsi="宋体" w:eastAsia="宋体" w:cs="宋体"/>
          <w:b/>
          <w:bCs/>
          <w:color w:val="auto"/>
          <w:sz w:val="22"/>
          <w:szCs w:val="22"/>
          <w:highlight w:val="none"/>
        </w:rPr>
        <w:t xml:space="preserve">、合同价款</w:t>
      </w:r>
      <w:r>
        <w:rPr>
          <w:rFonts w:hint="eastAsia" w:ascii="宋体" w:hAnsi="宋体" w:eastAsia="宋体" w:cs="宋体"/>
          <w:b/>
          <w:bCs/>
          <w:color w:val="auto"/>
          <w:sz w:val="22"/>
          <w:szCs w:val="22"/>
          <w:highlight w:val="none"/>
          <w:lang w:eastAsia="zh-CN"/>
        </w:rPr>
        <w:t xml:space="preserve">和形式</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lang w:val="en-US" w:eastAsia="zh-CN"/>
        </w:rPr>
        <w:t xml:space="preserve">1、合同价款为：</w:t>
      </w:r>
      <w:r>
        <w:rPr>
          <w:rFonts w:hint="eastAsia" w:ascii="宋体" w:hAnsi="宋体" w:eastAsia="宋体" w:cs="宋体"/>
          <w:bCs/>
          <w:color w:val="auto"/>
          <w:sz w:val="22"/>
          <w:szCs w:val="22"/>
          <w:highlight w:val="none"/>
        </w:rPr>
        <w:t xml:space="preserve">人民币</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大写</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none"/>
          <w:lang w:eastAsia="zh-CN"/>
        </w:rPr>
        <w:t xml:space="preserve">元</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u w:val="none"/>
          <w:lang w:eastAsia="zh-CN"/>
        </w:rPr>
        <w:t xml:space="preserve">；</w:t>
      </w:r>
      <w:r/>
    </w:p>
    <w:p>
      <w:pPr>
        <w:pStyle w:val="973"/>
        <w:numPr>
          <w:ilvl w:val="0"/>
          <w:numId w:val="3"/>
        </w:numPr>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合同价格形式：</w:t>
      </w:r>
      <w:r>
        <w:rPr>
          <w:rFonts w:hint="eastAsia" w:ascii="宋体" w:hAnsi="宋体" w:eastAsia="宋体" w:cs="宋体"/>
          <w:bCs/>
          <w:color w:val="auto"/>
          <w:sz w:val="22"/>
          <w:szCs w:val="22"/>
          <w:highlight w:val="none"/>
          <w:u w:val="single"/>
        </w:rPr>
        <w:t xml:space="preserve">固定</w:t>
      </w:r>
      <w:r>
        <w:rPr>
          <w:rFonts w:hint="eastAsia" w:ascii="宋体" w:hAnsi="宋体" w:eastAsia="宋体" w:cs="宋体"/>
          <w:bCs/>
          <w:color w:val="auto"/>
          <w:sz w:val="22"/>
          <w:szCs w:val="22"/>
          <w:highlight w:val="none"/>
          <w:u w:val="single"/>
          <w:lang w:val="en-US" w:eastAsia="zh-CN"/>
        </w:rPr>
        <w:t xml:space="preserve">单价</w:t>
      </w:r>
      <w:r>
        <w:rPr>
          <w:rFonts w:hint="eastAsia" w:ascii="宋体" w:hAnsi="宋体" w:eastAsia="宋体" w:cs="宋体"/>
          <w:bCs/>
          <w:color w:val="auto"/>
          <w:sz w:val="22"/>
          <w:szCs w:val="22"/>
          <w:highlight w:val="none"/>
        </w:rPr>
        <w:t xml:space="preserve">。</w:t>
      </w:r>
      <w:r/>
    </w:p>
    <w:p>
      <w:pPr>
        <w:pStyle w:val="973"/>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bookmarkStart w:id="87" w:name="_Toc351203485"/>
      <w:r>
        <w:rPr>
          <w:rFonts w:hint="eastAsia" w:ascii="宋体" w:hAnsi="宋体" w:eastAsia="宋体" w:cs="宋体"/>
          <w:b/>
          <w:bCs/>
          <w:color w:val="auto"/>
          <w:sz w:val="22"/>
          <w:szCs w:val="22"/>
          <w:highlight w:val="none"/>
        </w:rPr>
        <w:t xml:space="preserve">五、</w:t>
      </w:r>
      <w:bookmarkEnd w:id="87"/>
      <w:r>
        <w:rPr>
          <w:rFonts w:hint="eastAsia" w:ascii="宋体" w:hAnsi="宋体" w:eastAsia="宋体" w:cs="宋体"/>
          <w:b/>
          <w:bCs/>
          <w:color w:val="auto"/>
          <w:sz w:val="22"/>
          <w:szCs w:val="22"/>
          <w:highlight w:val="none"/>
        </w:rPr>
        <w:t xml:space="preserve">项目经理</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w:t>
      </w:r>
      <w:r>
        <w:rPr>
          <w:rFonts w:hint="eastAsia" w:ascii="宋体" w:hAnsi="宋体" w:eastAsia="宋体" w:cs="宋体"/>
          <w:bCs/>
          <w:color w:val="auto"/>
          <w:sz w:val="22"/>
          <w:szCs w:val="22"/>
          <w:highlight w:val="none"/>
          <w:lang w:eastAsia="zh-CN"/>
        </w:rPr>
        <w:t xml:space="preserve">拟派</w:t>
      </w:r>
      <w:r>
        <w:rPr>
          <w:rFonts w:hint="eastAsia" w:ascii="宋体" w:hAnsi="宋体" w:eastAsia="宋体" w:cs="宋体"/>
          <w:bCs/>
          <w:color w:val="auto"/>
          <w:sz w:val="22"/>
          <w:szCs w:val="22"/>
          <w:highlight w:val="none"/>
        </w:rPr>
        <w:t xml:space="preserve">项目经理：</w:t>
      </w:r>
      <w:r/>
    </w:p>
    <w:p>
      <w:pPr>
        <w:pStyle w:val="973"/>
        <w:ind w:left="0" w:right="0" w:firstLine="480"/>
        <w:keepLines w:val="0"/>
        <w:keepNext w:val="0"/>
        <w:pageBreakBefore w:val="0"/>
        <w:spacing w:line="360" w:lineRule="auto"/>
        <w:widowControl w:val="off"/>
        <w:rPr>
          <w:rFonts w:hint="eastAsia" w:ascii="宋体" w:hAnsi="宋体" w:eastAsia="宋体" w:cs="宋体"/>
          <w:bCs/>
          <w:i/>
          <w:iCs/>
          <w:color w:val="auto"/>
          <w:sz w:val="22"/>
          <w:szCs w:val="22"/>
          <w:highlight w:val="none"/>
          <w:u w:val="none"/>
        </w:rPr>
      </w:pPr>
      <w:r>
        <w:rPr>
          <w:rFonts w:hint="eastAsia" w:ascii="宋体" w:hAnsi="宋体" w:eastAsia="宋体" w:cs="宋体"/>
          <w:bCs/>
          <w:color w:val="auto"/>
          <w:sz w:val="22"/>
          <w:szCs w:val="22"/>
          <w:highlight w:val="none"/>
          <w:lang w:eastAsia="zh-CN"/>
        </w:rPr>
        <w:t xml:space="preserve">姓名</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p>
    <w:p>
      <w:pPr>
        <w:pStyle w:val="973"/>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执业资格证书号：</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u w:val="none"/>
        </w:rPr>
      </w:pPr>
      <w:r>
        <w:rPr>
          <w:rFonts w:hint="eastAsia" w:ascii="宋体" w:hAnsi="宋体" w:eastAsia="宋体" w:cs="宋体"/>
          <w:bCs/>
          <w:color w:val="auto"/>
          <w:sz w:val="22"/>
          <w:szCs w:val="22"/>
          <w:highlight w:val="none"/>
          <w:lang w:eastAsia="zh-CN"/>
        </w:rPr>
        <w:t xml:space="preserve">身份证号：</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none"/>
          <w:lang w:val="en-US" w:eastAsia="zh-CN"/>
        </w:rPr>
        <w:t xml:space="preserve">；</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u w:val="none"/>
        </w:rPr>
      </w:pPr>
      <w:r>
        <w:rPr>
          <w:rFonts w:hint="eastAsia" w:ascii="宋体" w:hAnsi="宋体" w:eastAsia="宋体" w:cs="宋体"/>
          <w:bCs/>
          <w:color w:val="auto"/>
          <w:sz w:val="22"/>
          <w:szCs w:val="22"/>
          <w:highlight w:val="none"/>
          <w:lang w:eastAsia="zh-CN"/>
        </w:rPr>
        <w:t xml:space="preserve">联系方式</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none"/>
          <w:lang w:val="en-US" w:eastAsia="zh-CN"/>
        </w:rPr>
        <w:t xml:space="preserve">。</w:t>
      </w:r>
      <w:r/>
    </w:p>
    <w:p>
      <w:pPr>
        <w:pStyle w:val="973"/>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六、组成合同的文件</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组成本合同的文件包括：</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val="en-US" w:eastAsia="zh-CN"/>
        </w:rPr>
        <w:t xml:space="preserve">成交</w:t>
      </w:r>
      <w:r>
        <w:rPr>
          <w:rFonts w:hint="eastAsia" w:ascii="宋体" w:hAnsi="宋体" w:eastAsia="宋体" w:cs="宋体"/>
          <w:bCs/>
          <w:color w:val="auto"/>
          <w:sz w:val="22"/>
          <w:szCs w:val="22"/>
          <w:highlight w:val="none"/>
        </w:rPr>
        <w:t xml:space="preserve">通知书；</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（2）投标函及其附录； </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（3）专用合同条款及其附件；</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（4）通用合同条款；</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（5）技术标准和要求；</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（6）图纸；</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（7）已标价工程量清单或预算书；</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（8）其他合同文件</w:t>
      </w:r>
      <w:r>
        <w:rPr>
          <w:rFonts w:hint="eastAsia" w:ascii="宋体" w:hAnsi="宋体" w:eastAsia="宋体" w:cs="宋体"/>
          <w:bCs/>
          <w:color w:val="auto"/>
          <w:sz w:val="22"/>
          <w:szCs w:val="22"/>
          <w:highlight w:val="none"/>
          <w:lang w:eastAsia="zh-CN"/>
        </w:rPr>
        <w:t xml:space="preserve">；</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双方有关工程的洽商、变更等书面协议或文件视为本合同的组成部分。</w:t>
      </w:r>
      <w:r/>
    </w:p>
    <w:p>
      <w:pPr>
        <w:ind w:left="0" w:right="0" w:firstLine="48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七</w:t>
      </w:r>
      <w:r>
        <w:rPr>
          <w:rFonts w:hint="eastAsia" w:ascii="宋体" w:hAnsi="宋体" w:eastAsia="宋体" w:cs="宋体"/>
          <w:b/>
          <w:bCs/>
          <w:color w:val="auto"/>
          <w:sz w:val="22"/>
          <w:szCs w:val="22"/>
          <w:highlight w:val="none"/>
        </w:rPr>
        <w:t xml:space="preserve">、</w:t>
      </w:r>
      <w:r>
        <w:rPr>
          <w:rFonts w:hint="eastAsia" w:ascii="宋体" w:hAnsi="宋体" w:eastAsia="宋体" w:cs="宋体"/>
          <w:color w:val="auto"/>
          <w:sz w:val="22"/>
          <w:szCs w:val="22"/>
          <w:highlight w:val="none"/>
        </w:rPr>
        <w:t xml:space="preserve">本协议书中有关词语含义与本合同第二部分《通用条款》中分别赋予它们的定义相同。</w:t>
      </w:r>
      <w:r/>
    </w:p>
    <w:p>
      <w:pPr>
        <w:ind w:left="0" w:right="0" w:firstLine="48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八</w:t>
      </w:r>
      <w:r>
        <w:rPr>
          <w:rFonts w:hint="eastAsia" w:ascii="宋体" w:hAnsi="宋体" w:eastAsia="宋体" w:cs="宋体"/>
          <w:b/>
          <w:bCs/>
          <w:color w:val="auto"/>
          <w:sz w:val="22"/>
          <w:szCs w:val="22"/>
          <w:highlight w:val="none"/>
        </w:rPr>
        <w:t xml:space="preserve">、</w:t>
      </w:r>
      <w:r>
        <w:rPr>
          <w:rFonts w:hint="eastAsia" w:ascii="宋体" w:hAnsi="宋体" w:eastAsia="宋体" w:cs="宋体"/>
          <w:color w:val="auto"/>
          <w:sz w:val="22"/>
          <w:szCs w:val="22"/>
          <w:highlight w:val="none"/>
        </w:rPr>
        <w:t xml:space="preserve">承包人向发包人承诺按照合同约定进行施工、竣工并在质量保修期内承担工程质量保修责任。</w:t>
      </w:r>
      <w:r/>
    </w:p>
    <w:p>
      <w:pPr>
        <w:ind w:left="0" w:right="0" w:firstLine="48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九、</w:t>
      </w:r>
      <w:r>
        <w:rPr>
          <w:rFonts w:hint="eastAsia" w:ascii="宋体" w:hAnsi="宋体" w:eastAsia="宋体" w:cs="宋体"/>
          <w:color w:val="auto"/>
          <w:sz w:val="22"/>
          <w:szCs w:val="22"/>
          <w:highlight w:val="none"/>
        </w:rPr>
        <w:t xml:space="preserve">发包人向承包人承诺按照合同约定的期限和方式支付合同价款及其他应当支付的款项。</w:t>
      </w:r>
      <w:r/>
    </w:p>
    <w:p>
      <w:pPr>
        <w:pStyle w:val="973"/>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十、合同生效</w:t>
      </w:r>
      <w:r>
        <w:rPr>
          <w:rFonts w:hint="eastAsia" w:ascii="宋体" w:hAnsi="宋体" w:eastAsia="宋体" w:cs="宋体"/>
          <w:b/>
          <w:bCs/>
          <w:color w:val="auto"/>
          <w:sz w:val="22"/>
          <w:szCs w:val="22"/>
          <w:highlight w:val="none"/>
          <w:lang w:eastAsia="zh-CN"/>
        </w:rPr>
        <w:t xml:space="preserve">及其他</w:t>
      </w:r>
      <w:r/>
    </w:p>
    <w:p>
      <w:pPr>
        <w:pStyle w:val="973"/>
        <w:ind w:left="0" w:right="0" w:firstLine="480"/>
        <w:jc w:val="left"/>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合同订立时间：</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rPr>
          <w:rFonts w:hint="eastAsia" w:ascii="宋体" w:hAnsi="宋体" w:eastAsia="宋体" w:cs="宋体"/>
          <w:bCs/>
          <w:color w:val="auto"/>
          <w:sz w:val="22"/>
          <w:szCs w:val="22"/>
          <w:highlight w:val="none"/>
          <w:lang w:eastAsia="zh-CN"/>
        </w:rPr>
        <w:t xml:space="preserve">；</w:t>
      </w:r>
      <w:r/>
    </w:p>
    <w:p>
      <w:pPr>
        <w:pStyle w:val="973"/>
        <w:ind w:left="0" w:right="0" w:firstLine="480"/>
        <w:jc w:val="left"/>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合同订立地点：</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eastAsia="zh-CN"/>
        </w:rPr>
        <w:t xml:space="preserve">；</w:t>
      </w:r>
      <w:r/>
    </w:p>
    <w:p>
      <w:pPr>
        <w:pStyle w:val="973"/>
        <w:ind w:left="0" w:right="0" w:firstLine="480"/>
        <w:jc w:val="left"/>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w:t>
      </w:r>
      <w:r>
        <w:rPr>
          <w:rFonts w:hint="eastAsia" w:ascii="宋体" w:hAnsi="宋体" w:eastAsia="宋体" w:cs="宋体"/>
          <w:bCs/>
          <w:i w:val="0"/>
          <w:iCs w:val="0"/>
          <w:color w:val="auto"/>
          <w:sz w:val="22"/>
          <w:szCs w:val="22"/>
          <w:highlight w:val="none"/>
          <w:u w:val="none"/>
        </w:rPr>
        <w:t xml:space="preserve">双方约定</w:t>
      </w:r>
      <w:r>
        <w:rPr>
          <w:rFonts w:hint="eastAsia" w:ascii="宋体" w:hAnsi="宋体" w:eastAsia="宋体" w:cs="宋体"/>
          <w:bCs/>
          <w:i w:val="0"/>
          <w:iCs w:val="0"/>
          <w:color w:val="auto"/>
          <w:sz w:val="22"/>
          <w:szCs w:val="22"/>
          <w:highlight w:val="none"/>
          <w:u w:val="none"/>
          <w:lang w:val="en-US" w:eastAsia="zh-CN"/>
        </w:rPr>
        <w:t xml:space="preserve">经法定代表人或授权委托人签字并加盖公章</w:t>
      </w:r>
      <w:r>
        <w:rPr>
          <w:rFonts w:hint="eastAsia" w:ascii="宋体" w:hAnsi="宋体" w:eastAsia="宋体" w:cs="宋体"/>
          <w:bCs/>
          <w:i w:val="0"/>
          <w:iCs w:val="0"/>
          <w:color w:val="auto"/>
          <w:sz w:val="22"/>
          <w:szCs w:val="22"/>
          <w:highlight w:val="none"/>
          <w:u w:val="none"/>
        </w:rPr>
        <w:t xml:space="preserve">后</w:t>
      </w:r>
      <w:r>
        <w:rPr>
          <w:rFonts w:hint="eastAsia" w:ascii="宋体" w:hAnsi="宋体" w:eastAsia="宋体" w:cs="宋体"/>
          <w:bCs/>
          <w:color w:val="auto"/>
          <w:sz w:val="22"/>
          <w:szCs w:val="22"/>
          <w:highlight w:val="none"/>
        </w:rPr>
        <w:t xml:space="preserve">生效</w:t>
      </w:r>
      <w:r>
        <w:rPr>
          <w:rFonts w:hint="eastAsia" w:ascii="宋体" w:hAnsi="宋体" w:eastAsia="宋体" w:cs="宋体"/>
          <w:bCs/>
          <w:color w:val="auto"/>
          <w:sz w:val="22"/>
          <w:szCs w:val="22"/>
          <w:highlight w:val="none"/>
          <w:lang w:eastAsia="zh-CN"/>
        </w:rPr>
        <w:t xml:space="preserve">；</w:t>
      </w:r>
      <w:r/>
    </w:p>
    <w:p>
      <w:pPr>
        <w:pStyle w:val="1707"/>
        <w:ind w:left="0" w:firstLine="48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本合同未尽事宜，遵照《中华人民共和国民法典》《中华人民共和国建筑法》有关条文执行；</w:t>
      </w:r>
      <w:r/>
    </w:p>
    <w:p>
      <w:pPr>
        <w:pStyle w:val="1707"/>
        <w:ind w:left="0" w:firstLine="48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本合同正本一式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六</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份，甲乙双方各执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w:t>
      </w:r>
      <w:r>
        <w:rPr>
          <w:rFonts w:hint="eastAsia" w:ascii="宋体" w:hAnsi="宋体" w:eastAsia="宋体" w:cs="宋体"/>
          <w:color w:val="auto"/>
          <w:sz w:val="22"/>
          <w:szCs w:val="22"/>
          <w:highlight w:val="none"/>
          <w:lang w:val="en-US" w:eastAsia="zh-CN"/>
        </w:rPr>
        <w:t xml:space="preserve">财政监管部门及见证方各</w:t>
      </w:r>
      <w:r>
        <w:rPr>
          <w:rFonts w:hint="eastAsia" w:ascii="宋体" w:hAnsi="宋体" w:eastAsia="宋体" w:cs="宋体"/>
          <w:color w:val="auto"/>
          <w:sz w:val="22"/>
          <w:szCs w:val="22"/>
          <w:highlight w:val="none"/>
        </w:rPr>
        <w:t xml:space="preserve">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份，具有同等法律效力。</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采购人</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公章</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承包人：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公章</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地址：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地址：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法定代表人：                    </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委托代表人：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委托代表人：                     </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电   话：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电   话：                                </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开户银行：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开户银行：                       </w:t>
      </w:r>
      <w:r/>
    </w:p>
    <w:p>
      <w:pPr>
        <w:pStyle w:val="973"/>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2"/>
          <w:szCs w:val="22"/>
          <w:highlight w:val="none"/>
          <w:lang w:val="en-US" w:eastAsia="zh-CN"/>
        </w:rPr>
        <w:t xml:space="preserve">账</w:t>
      </w:r>
      <w:r>
        <w:rPr>
          <w:rFonts w:hint="eastAsia" w:ascii="宋体" w:hAnsi="宋体" w:eastAsia="宋体" w:cs="宋体"/>
          <w:bCs/>
          <w:color w:val="auto"/>
          <w:sz w:val="22"/>
          <w:szCs w:val="22"/>
          <w:highlight w:val="none"/>
        </w:rPr>
        <w:t xml:space="preserve"> 号：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lang w:val="en-US" w:eastAsia="zh-CN"/>
        </w:rPr>
        <w:t xml:space="preserve">账</w:t>
      </w:r>
      <w:r>
        <w:rPr>
          <w:rFonts w:hint="eastAsia" w:ascii="宋体" w:hAnsi="宋体" w:eastAsia="宋体" w:cs="宋体"/>
          <w:bCs/>
          <w:color w:val="auto"/>
          <w:sz w:val="22"/>
          <w:szCs w:val="22"/>
          <w:highlight w:val="none"/>
        </w:rPr>
        <w:t xml:space="preserve">  号：</w:t>
      </w:r>
      <w:r>
        <w:rPr>
          <w:rFonts w:hint="eastAsia" w:ascii="宋体" w:hAnsi="宋体" w:eastAsia="宋体" w:cs="宋体"/>
          <w:bCs/>
          <w:color w:val="auto"/>
          <w:sz w:val="24"/>
          <w:szCs w:val="24"/>
          <w:highlight w:val="none"/>
        </w:rPr>
        <w:t xml:space="preserve">          </w:t>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73"/>
        <w:jc w:val="center"/>
        <w:pageBreakBefore w:val="0"/>
        <w:spacing w:line="360" w:lineRule="auto"/>
        <w:widowControl w:val="off"/>
        <w:rPr>
          <w:rFonts w:hint="eastAsia" w:ascii="宋体" w:hAnsi="宋体" w:eastAsia="宋体" w:cs="宋体"/>
          <w:color w:val="auto"/>
          <w:sz w:val="24"/>
          <w:szCs w:val="24"/>
          <w:highlight w:val="none"/>
        </w:rPr>
      </w:pPr>
      <w:r/>
      <w:bookmarkStart w:id="88" w:name="_Toc498006745"/>
      <w:r/>
      <w:bookmarkStart w:id="89" w:name="_Toc515874989"/>
      <w:r>
        <w:rPr>
          <w:rFonts w:hint="eastAsia" w:ascii="宋体" w:hAnsi="宋体" w:eastAsia="宋体" w:cs="宋体"/>
          <w:b/>
          <w:bCs w:val="0"/>
          <w:color w:val="auto"/>
          <w:sz w:val="24"/>
          <w:szCs w:val="24"/>
          <w:highlight w:val="none"/>
        </w:rPr>
        <w:t xml:space="preserve">第二部分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通用合同条款</w:t>
      </w:r>
      <w:bookmarkEnd w:id="88"/>
      <w:r/>
      <w:bookmarkEnd w:id="89"/>
      <w:r/>
      <w:r/>
    </w:p>
    <w:p>
      <w:pPr>
        <w:jc w:val="center"/>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通用合同条款执行《建设工程施工合同</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示范文本</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》(GF—2017—0201)。</w:t>
      </w:r>
      <w:r/>
    </w:p>
    <w:p>
      <w:pPr>
        <w:ind w:right="-36" w:firstLine="604"/>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3"/>
        <w:jc w:val="center"/>
        <w:pageBreakBefore w:val="0"/>
        <w:spacing w:line="360" w:lineRule="auto"/>
        <w:widowControl w:val="off"/>
        <w:rPr>
          <w:rFonts w:hint="eastAsia" w:ascii="宋体" w:hAnsi="宋体" w:eastAsia="宋体" w:cs="宋体"/>
          <w:color w:val="auto"/>
          <w:sz w:val="24"/>
          <w:szCs w:val="24"/>
          <w:highlight w:val="none"/>
        </w:rPr>
      </w:pPr>
      <w:r/>
      <w:bookmarkStart w:id="90" w:name="_Toc498006746"/>
      <w:r/>
      <w:bookmarkStart w:id="91" w:name="_Toc515874990"/>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专用合同条款</w:t>
      </w:r>
      <w:bookmarkEnd w:id="90"/>
      <w:r/>
      <w:bookmarkEnd w:id="91"/>
      <w:r/>
      <w:r/>
    </w:p>
    <w:p>
      <w:pPr>
        <w:pStyle w:val="874"/>
        <w:ind w:firstLine="482"/>
        <w:keepLines/>
        <w:keepNext/>
        <w:pageBreakBefore w:val="0"/>
        <w:spacing w:before="0" w:after="0" w:line="360" w:lineRule="auto"/>
        <w:widowControl w:val="off"/>
        <w:rPr>
          <w:rFonts w:hint="eastAsia" w:ascii="宋体" w:hAnsi="宋体" w:eastAsia="宋体" w:cs="宋体"/>
          <w:color w:val="auto"/>
          <w:sz w:val="22"/>
          <w:szCs w:val="22"/>
          <w:highlight w:val="none"/>
        </w:rPr>
      </w:pPr>
      <w:r/>
      <w:bookmarkStart w:id="92" w:name="_Toc351203633"/>
      <w:r>
        <w:rPr>
          <w:rFonts w:hint="eastAsia" w:ascii="宋体" w:hAnsi="宋体" w:eastAsia="宋体" w:cs="宋体"/>
          <w:color w:val="auto"/>
          <w:sz w:val="22"/>
          <w:szCs w:val="22"/>
          <w:highlight w:val="none"/>
        </w:rPr>
        <w:t xml:space="preserve">1</w:t>
      </w:r>
      <w:bookmarkStart w:id="93" w:name="_Toc297048342"/>
      <w:r/>
      <w:bookmarkStart w:id="94" w:name="_Toc296944495"/>
      <w:r/>
      <w:bookmarkStart w:id="95" w:name="_Toc296346657"/>
      <w:r/>
      <w:bookmarkStart w:id="96" w:name="_Toc292559866"/>
      <w:r/>
      <w:bookmarkStart w:id="97" w:name="_Toc296890984"/>
      <w:r/>
      <w:bookmarkStart w:id="98" w:name="_Toc292559361"/>
      <w:r/>
      <w:bookmarkStart w:id="99" w:name="_Toc296347155"/>
      <w:r/>
      <w:bookmarkStart w:id="100" w:name="_Toc296503156"/>
      <w:r/>
      <w:bookmarkStart w:id="101" w:name="_Toc297120456"/>
      <w:r/>
      <w:bookmarkStart w:id="102" w:name="_Toc296891196"/>
      <w:r>
        <w:rPr>
          <w:rFonts w:hint="eastAsia" w:ascii="宋体" w:hAnsi="宋体" w:eastAsia="宋体" w:cs="宋体"/>
          <w:color w:val="auto"/>
          <w:sz w:val="22"/>
          <w:szCs w:val="22"/>
          <w:highlight w:val="none"/>
        </w:rPr>
        <w:t xml:space="preserve">. 一般约定</w:t>
      </w:r>
      <w:bookmarkEnd w:id="92"/>
      <w:r/>
      <w:bookmarkEnd w:id="93"/>
      <w:bookmarkEnd w:id="94"/>
      <w:bookmarkEnd w:id="95"/>
      <w:bookmarkEnd w:id="96"/>
      <w:bookmarkEnd w:id="97"/>
      <w:bookmarkEnd w:id="98"/>
      <w:bookmarkEnd w:id="99"/>
      <w:bookmarkEnd w:id="100"/>
      <w:bookmarkEnd w:id="101"/>
      <w:bookmarkEnd w:id="102"/>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词语定义</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1.1.1.1其他合同文件包括：</w:t>
      </w:r>
      <w:r>
        <w:rPr>
          <w:rFonts w:hint="eastAsia" w:ascii="宋体" w:hAnsi="宋体" w:eastAsia="宋体" w:cs="宋体"/>
          <w:color w:val="auto"/>
          <w:sz w:val="22"/>
          <w:szCs w:val="22"/>
          <w:highlight w:val="none"/>
          <w:u w:val="single"/>
        </w:rPr>
        <w:t xml:space="preserve">合同履行中，</w:t>
      </w:r>
      <w:r>
        <w:rPr>
          <w:rFonts w:hint="eastAsia" w:ascii="宋体" w:hAnsi="宋体" w:eastAsia="宋体" w:cs="宋体"/>
          <w:color w:val="auto"/>
          <w:sz w:val="22"/>
          <w:szCs w:val="22"/>
          <w:highlight w:val="none"/>
          <w:u w:val="single"/>
          <w:lang w:val="en-US" w:eastAsia="zh-CN"/>
        </w:rPr>
        <w:t xml:space="preserve">采购人</w:t>
      </w:r>
      <w:r>
        <w:rPr>
          <w:rFonts w:hint="eastAsia" w:ascii="宋体" w:hAnsi="宋体" w:eastAsia="宋体" w:cs="宋体"/>
          <w:color w:val="auto"/>
          <w:sz w:val="22"/>
          <w:szCs w:val="22"/>
          <w:highlight w:val="none"/>
          <w:u w:val="single"/>
        </w:rPr>
        <w:t xml:space="preserve">、承包人有关工程的洽商、变更等书面协议或文件视为本合同的组成部分</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 作为施工现场组成部分的其他场所包括：</w:t>
      </w:r>
      <w:r>
        <w:rPr>
          <w:rFonts w:hint="eastAsia" w:ascii="宋体" w:hAnsi="宋体" w:eastAsia="宋体" w:cs="宋体"/>
          <w:color w:val="auto"/>
          <w:sz w:val="22"/>
          <w:szCs w:val="22"/>
          <w:highlight w:val="none"/>
          <w:u w:val="single"/>
        </w:rPr>
        <w:t xml:space="preserve"> 临时设施及永久占地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1.1.3.2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1.1.3.3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rPr>
        <w:t xml:space="preserve">详见</w:t>
      </w:r>
      <w:r>
        <w:rPr>
          <w:rFonts w:hint="eastAsia" w:ascii="宋体" w:hAnsi="宋体" w:eastAsia="宋体" w:cs="宋体"/>
          <w:color w:val="auto"/>
          <w:sz w:val="22"/>
          <w:szCs w:val="22"/>
          <w:highlight w:val="none"/>
          <w:u w:val="single"/>
          <w:lang w:eastAsia="zh-CN"/>
        </w:rPr>
        <w:t xml:space="preserve">竞争性磋商</w:t>
      </w:r>
      <w:r>
        <w:rPr>
          <w:rFonts w:hint="eastAsia" w:ascii="宋体" w:hAnsi="宋体" w:eastAsia="宋体" w:cs="宋体"/>
          <w:color w:val="auto"/>
          <w:sz w:val="22"/>
          <w:szCs w:val="22"/>
          <w:highlight w:val="none"/>
          <w:u w:val="single"/>
        </w:rPr>
        <w:t xml:space="preserve">文件</w:t>
      </w:r>
      <w:r>
        <w:rPr>
          <w:rFonts w:hint="eastAsia" w:ascii="宋体" w:hAnsi="宋体" w:eastAsia="宋体" w:cs="宋体"/>
          <w:color w:val="auto"/>
          <w:sz w:val="22"/>
          <w:szCs w:val="22"/>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提供国外标准、规范的名称：</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提供国外标准、规范的份数：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1.4.3</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对工程的技术标准和功能要求的特殊要求：</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合同文件组成及优先顺序为：</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 合同协议书；</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 </w:t>
      </w:r>
      <w:r>
        <w:rPr>
          <w:rFonts w:hint="eastAsia" w:ascii="宋体" w:hAnsi="宋体" w:eastAsia="宋体" w:cs="宋体"/>
          <w:color w:val="auto"/>
          <w:sz w:val="22"/>
          <w:szCs w:val="22"/>
          <w:highlight w:val="none"/>
          <w:u w:val="single"/>
          <w:lang w:val="en-US" w:eastAsia="zh-CN"/>
        </w:rPr>
        <w:t xml:space="preserve">成交</w:t>
      </w:r>
      <w:r>
        <w:rPr>
          <w:rFonts w:hint="eastAsia" w:ascii="宋体" w:hAnsi="宋体" w:eastAsia="宋体" w:cs="宋体"/>
          <w:color w:val="auto"/>
          <w:sz w:val="22"/>
          <w:szCs w:val="22"/>
          <w:highlight w:val="none"/>
          <w:u w:val="single"/>
        </w:rPr>
        <w:t xml:space="preserve">通知书；</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 </w:t>
      </w:r>
      <w:r>
        <w:rPr>
          <w:rFonts w:hint="eastAsia" w:ascii="宋体" w:hAnsi="宋体" w:eastAsia="宋体" w:cs="宋体"/>
          <w:color w:val="auto"/>
          <w:sz w:val="22"/>
          <w:szCs w:val="22"/>
          <w:highlight w:val="none"/>
          <w:u w:val="single"/>
          <w:lang w:val="en-US" w:eastAsia="zh-CN"/>
        </w:rPr>
        <w:t xml:space="preserve">响应文件</w:t>
      </w:r>
      <w:r>
        <w:rPr>
          <w:rFonts w:hint="eastAsia" w:ascii="宋体" w:hAnsi="宋体" w:eastAsia="宋体" w:cs="宋体"/>
          <w:color w:val="auto"/>
          <w:sz w:val="22"/>
          <w:szCs w:val="22"/>
          <w:highlight w:val="none"/>
          <w:u w:val="single"/>
        </w:rPr>
        <w:t xml:space="preserve">及其附件；</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 专用合同条款及其附件；</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 通用合同条款；</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 </w:t>
      </w:r>
      <w:r>
        <w:rPr>
          <w:rFonts w:hint="eastAsia" w:ascii="宋体" w:hAnsi="宋体" w:eastAsia="宋体" w:cs="宋体"/>
          <w:color w:val="auto"/>
          <w:sz w:val="22"/>
          <w:szCs w:val="22"/>
          <w:highlight w:val="none"/>
          <w:u w:val="single"/>
          <w:lang w:val="en-US" w:eastAsia="zh-CN"/>
        </w:rPr>
        <w:t xml:space="preserve">竞争性磋商</w:t>
      </w:r>
      <w:r>
        <w:rPr>
          <w:rFonts w:hint="eastAsia" w:ascii="宋体" w:hAnsi="宋体" w:eastAsia="宋体" w:cs="宋体"/>
          <w:color w:val="auto"/>
          <w:sz w:val="22"/>
          <w:szCs w:val="22"/>
          <w:highlight w:val="none"/>
          <w:u w:val="single"/>
        </w:rPr>
        <w:t xml:space="preserve">文件及澄清</w:t>
      </w:r>
      <w:r>
        <w:rPr>
          <w:rFonts w:hint="eastAsia" w:ascii="宋体" w:hAnsi="宋体" w:eastAsia="宋体" w:cs="宋体"/>
          <w:color w:val="auto"/>
          <w:sz w:val="22"/>
          <w:szCs w:val="22"/>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 标准、规范及有关技术文件；</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(8) 图纸；</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(9) 工程量清单及编制说明；</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(10) 工程量报价表</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预算书</w:t>
      </w:r>
      <w:r>
        <w:rPr>
          <w:rFonts w:hint="eastAsia" w:ascii="宋体" w:hAnsi="宋体" w:eastAsia="宋体" w:cs="宋体"/>
          <w:color w:val="auto"/>
          <w:sz w:val="22"/>
          <w:szCs w:val="22"/>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(11) 其他合同文件。</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向承包人提供图纸的期限：</w:t>
      </w:r>
      <w:r>
        <w:rPr>
          <w:rFonts w:hint="eastAsia" w:ascii="宋体" w:hAnsi="宋体" w:eastAsia="宋体" w:cs="宋体"/>
          <w:color w:val="auto"/>
          <w:sz w:val="22"/>
          <w:szCs w:val="22"/>
          <w:highlight w:val="none"/>
          <w:u w:val="single"/>
        </w:rPr>
        <w:t xml:space="preserve">由承包人按实际施工情况提供工程照片及竣工图，</w:t>
      </w:r>
      <w:r>
        <w:rPr>
          <w:rFonts w:hint="eastAsia" w:ascii="宋体" w:hAnsi="宋体" w:eastAsia="宋体" w:cs="宋体"/>
          <w:color w:val="auto"/>
          <w:sz w:val="22"/>
          <w:szCs w:val="22"/>
          <w:highlight w:val="none"/>
        </w:rPr>
        <w:t xml:space="preserve">经</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及总监确认后，作为竣工结算依据。</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对图纸的保密要求：</w:t>
      </w:r>
      <w:r>
        <w:rPr>
          <w:rFonts w:hint="eastAsia" w:ascii="宋体" w:hAnsi="宋体" w:eastAsia="宋体" w:cs="宋体"/>
          <w:color w:val="auto"/>
          <w:sz w:val="22"/>
          <w:szCs w:val="22"/>
          <w:highlight w:val="none"/>
          <w:u w:val="single"/>
        </w:rPr>
        <w:t xml:space="preserve">未经</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同意不得复制，不得向承包人以外的人员泄露图纸的有关内容</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向承包人提供图纸的数量：</w:t>
      </w:r>
      <w:r>
        <w:rPr>
          <w:rFonts w:hint="eastAsia" w:ascii="宋体" w:hAnsi="宋体" w:eastAsia="宋体" w:cs="宋体"/>
          <w:color w:val="auto"/>
          <w:sz w:val="22"/>
          <w:szCs w:val="22"/>
          <w:highlight w:val="none"/>
          <w:u w:val="single"/>
        </w:rPr>
        <w:t xml:space="preserve">肆套</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向承包人提供图纸的内容：</w:t>
      </w:r>
      <w:r>
        <w:rPr>
          <w:rFonts w:hint="eastAsia" w:ascii="宋体" w:hAnsi="宋体" w:eastAsia="宋体" w:cs="宋体"/>
          <w:color w:val="auto"/>
          <w:sz w:val="22"/>
          <w:szCs w:val="22"/>
          <w:highlight w:val="none"/>
          <w:u w:val="single"/>
        </w:rPr>
        <w:t xml:space="preserve">施工图纸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承包人文件</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施工组织方案、施工进度计划，材料计划。已完工程量报表</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含工程变更及签证预算</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、承包人购材料清单、劳动力及用款计划等及</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要求提供的其他资料；</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合同签订3日内分别向</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及监理人提供详细的施工组织方案、施工进度计划及完工时间，进场后7日内提供材料计划。每月25日前分别向</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及监理人提供下月详细的施工进度计划、已完工程量报表</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含工程变更及签证预算</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、承包人购材料清单、材料进场计划、劳动力及用款计划等及</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要求提供的其他资料</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叁套</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书面文件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审批承包人文件的期限：</w:t>
      </w:r>
      <w:r>
        <w:rPr>
          <w:rFonts w:hint="eastAsia" w:ascii="宋体" w:hAnsi="宋体" w:eastAsia="宋体" w:cs="宋体"/>
          <w:color w:val="auto"/>
          <w:sz w:val="22"/>
          <w:szCs w:val="22"/>
          <w:highlight w:val="none"/>
          <w:u w:val="single"/>
        </w:rPr>
        <w:t xml:space="preserve">收到书面文件后7日内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1.6.3 现场图纸准备</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承包人应在施工现场保留一套完整图纸，供工程师及有关人员进行工程检查时使用</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联络</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和承包人应当在</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接收文件的地点：</w:t>
      </w:r>
      <w:r>
        <w:rPr>
          <w:rFonts w:hint="eastAsia" w:ascii="宋体" w:hAnsi="宋体" w:eastAsia="宋体" w:cs="宋体"/>
          <w:color w:val="auto"/>
          <w:sz w:val="22"/>
          <w:szCs w:val="22"/>
          <w:highlight w:val="none"/>
          <w:u w:val="single"/>
        </w:rPr>
        <w:t xml:space="preserve">工地业主办公室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工地承包人项目部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工地监理部办公室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 交通运输</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03" w:name="_Toc318581155"/>
      <w:r/>
      <w:bookmarkStart w:id="104" w:name="_Toc304295521"/>
      <w:r/>
      <w:bookmarkStart w:id="105" w:name="_Toc303539100"/>
      <w:r/>
      <w:bookmarkStart w:id="106" w:name="_Toc312677986"/>
      <w:r/>
      <w:bookmarkStart w:id="107" w:name="_Toc300934943"/>
      <w:r>
        <w:rPr>
          <w:rFonts w:hint="eastAsia" w:ascii="宋体" w:hAnsi="宋体" w:eastAsia="宋体" w:cs="宋体"/>
          <w:color w:val="auto"/>
          <w:sz w:val="22"/>
          <w:szCs w:val="22"/>
          <w:highlight w:val="none"/>
        </w:rPr>
        <w:t xml:space="preserve">.8.1 出入现场的权利</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由承包人统一管理 </w:t>
      </w:r>
      <w:r>
        <w:rPr>
          <w:rFonts w:hint="eastAsia" w:ascii="宋体" w:hAnsi="宋体" w:eastAsia="宋体" w:cs="宋体"/>
          <w:color w:val="auto"/>
          <w:sz w:val="22"/>
          <w:szCs w:val="22"/>
          <w:highlight w:val="none"/>
        </w:rPr>
        <w:t xml:space="preserve">。</w:t>
      </w:r>
      <w:bookmarkEnd w:id="103"/>
      <w:bookmarkEnd w:id="104"/>
      <w:bookmarkEnd w:id="105"/>
      <w:bookmarkEnd w:id="106"/>
      <w:bookmarkEnd w:id="107"/>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08" w:name="_Toc312677987"/>
      <w:r/>
      <w:bookmarkStart w:id="109" w:name="_Toc304295522"/>
      <w:r/>
      <w:bookmarkStart w:id="110" w:name="_Toc300934944"/>
      <w:r/>
      <w:bookmarkStart w:id="111" w:name="_Toc303539101"/>
      <w:r/>
      <w:bookmarkStart w:id="112" w:name="_Toc318581156"/>
      <w:r>
        <w:rPr>
          <w:rFonts w:hint="eastAsia" w:ascii="宋体" w:hAnsi="宋体" w:eastAsia="宋体" w:cs="宋体"/>
          <w:color w:val="auto"/>
          <w:sz w:val="22"/>
          <w:szCs w:val="22"/>
          <w:highlight w:val="none"/>
        </w:rPr>
        <w:t xml:space="preserve">.8.2 场内交通</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无</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向承包人免费提供满足工程施工需要的场内道路和交通设施的约定：</w:t>
      </w:r>
      <w:r>
        <w:rPr>
          <w:rFonts w:hint="eastAsia" w:ascii="宋体" w:hAnsi="宋体" w:eastAsia="宋体" w:cs="宋体"/>
          <w:color w:val="auto"/>
          <w:sz w:val="22"/>
          <w:szCs w:val="22"/>
          <w:highlight w:val="none"/>
          <w:u w:val="single"/>
        </w:rPr>
        <w:t xml:space="preserve">现状 </w:t>
      </w:r>
      <w:r>
        <w:rPr>
          <w:rFonts w:hint="eastAsia" w:ascii="宋体" w:hAnsi="宋体" w:eastAsia="宋体" w:cs="宋体"/>
          <w:color w:val="auto"/>
          <w:sz w:val="22"/>
          <w:szCs w:val="22"/>
          <w:highlight w:val="none"/>
        </w:rPr>
        <w:t xml:space="preserve">。</w:t>
      </w:r>
      <w:bookmarkEnd w:id="108"/>
      <w:r/>
      <w:bookmarkEnd w:id="109"/>
      <w:r/>
      <w:bookmarkEnd w:id="110"/>
      <w:r/>
      <w:bookmarkEnd w:id="111"/>
      <w:r/>
      <w:bookmarkEnd w:id="112"/>
      <w:r>
        <w:rPr>
          <w:rFonts w:hint="eastAsia" w:ascii="宋体" w:hAnsi="宋体" w:eastAsia="宋体" w:cs="宋体"/>
          <w:color w:val="auto"/>
          <w:sz w:val="22"/>
          <w:szCs w:val="22"/>
          <w:highlight w:val="none"/>
        </w:rPr>
        <w:t xml:space="preserve">  </w:t>
      </w:r>
      <w:bookmarkStart w:id="113" w:name="_Toc318581157"/>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1.8.3超大件和超重件的运输</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bookmarkEnd w:id="113"/>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 知识产权</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1.9.1关于</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提供给承包人的图纸、</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为实施工程自行编制或委托编制的技术规范以及反映</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关于合同要求或其他类似性质的文件的著作权的归属：</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rPr>
        <w:t xml:space="preserve">。关于</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提供的上述文件的使用限制的要求： </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 关于承包人为实施工程所编制文件的著作权的归属：</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1.9.3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874"/>
        <w:ind w:firstLine="482"/>
        <w:keepLines/>
        <w:keepNext/>
        <w:pageBreakBefore w:val="0"/>
        <w:spacing w:before="0" w:after="0" w:line="360" w:lineRule="auto"/>
        <w:widowControl w:val="off"/>
        <w:rPr>
          <w:rFonts w:hint="eastAsia" w:ascii="宋体" w:hAnsi="宋体" w:eastAsia="宋体" w:cs="宋体"/>
          <w:color w:val="auto"/>
          <w:sz w:val="22"/>
          <w:szCs w:val="22"/>
          <w:highlight w:val="none"/>
          <w:lang w:eastAsia="zh-CN"/>
        </w:rPr>
      </w:pPr>
      <w:r/>
      <w:bookmarkStart w:id="114" w:name="_Toc351203634"/>
      <w:r>
        <w:rPr>
          <w:rFonts w:hint="eastAsia" w:ascii="宋体" w:hAnsi="宋体" w:eastAsia="宋体" w:cs="宋体"/>
          <w:color w:val="auto"/>
          <w:sz w:val="22"/>
          <w:szCs w:val="22"/>
          <w:highlight w:val="none"/>
        </w:rPr>
        <w:t xml:space="preserve">2</w:t>
      </w:r>
      <w:bookmarkStart w:id="115" w:name="_Toc296503157"/>
      <w:r/>
      <w:bookmarkStart w:id="116" w:name="_Toc292559362"/>
      <w:r/>
      <w:bookmarkStart w:id="117" w:name="_Toc296346658"/>
      <w:r/>
      <w:bookmarkStart w:id="118" w:name="_Toc297120457"/>
      <w:r/>
      <w:bookmarkStart w:id="119" w:name="_Toc292559867"/>
      <w:r/>
      <w:bookmarkStart w:id="120" w:name="_Toc296891197"/>
      <w:r/>
      <w:bookmarkStart w:id="121" w:name="_Toc296890985"/>
      <w:r/>
      <w:bookmarkStart w:id="122" w:name="_Toc297048343"/>
      <w:r/>
      <w:bookmarkStart w:id="123" w:name="_Toc296347156"/>
      <w:r/>
      <w:bookmarkStart w:id="124" w:name="_Toc296944496"/>
      <w:r>
        <w:rPr>
          <w:rFonts w:hint="eastAsia" w:ascii="宋体" w:hAnsi="宋体" w:eastAsia="宋体" w:cs="宋体"/>
          <w:color w:val="auto"/>
          <w:sz w:val="22"/>
          <w:szCs w:val="22"/>
          <w:highlight w:val="none"/>
        </w:rPr>
        <w:t xml:space="preserve">. </w:t>
      </w:r>
      <w:bookmarkEnd w:id="114"/>
      <w:r>
        <w:rPr>
          <w:rFonts w:hint="eastAsia" w:ascii="宋体" w:hAnsi="宋体" w:eastAsia="宋体" w:cs="宋体"/>
          <w:color w:val="auto"/>
          <w:sz w:val="22"/>
          <w:szCs w:val="22"/>
          <w:highlight w:val="none"/>
          <w:lang w:eastAsia="zh-CN"/>
        </w:rPr>
        <w:t xml:space="preserve">采购人</w:t>
      </w:r>
      <w:bookmarkEnd w:id="115"/>
      <w:bookmarkEnd w:id="116"/>
      <w:bookmarkEnd w:id="117"/>
      <w:bookmarkEnd w:id="118"/>
      <w:bookmarkEnd w:id="119"/>
      <w:bookmarkEnd w:id="120"/>
      <w:bookmarkEnd w:id="121"/>
      <w:bookmarkEnd w:id="122"/>
      <w:bookmarkEnd w:id="123"/>
      <w:bookmarkEnd w:id="124"/>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代表</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代表：</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代表的授权范围如下：</w:t>
      </w:r>
      <w:r>
        <w:rPr>
          <w:rFonts w:hint="eastAsia" w:ascii="宋体" w:hAnsi="宋体" w:eastAsia="宋体" w:cs="宋体"/>
          <w:color w:val="auto"/>
          <w:sz w:val="22"/>
          <w:szCs w:val="22"/>
          <w:highlight w:val="none"/>
          <w:u w:val="single"/>
        </w:rPr>
        <w:t xml:space="preserve">负责本工程项目的管理、协调、控制，保证</w:t>
      </w:r>
      <w:r>
        <w:rPr>
          <w:rFonts w:hint="eastAsia" w:ascii="宋体" w:hAnsi="宋体" w:eastAsia="宋体" w:cs="宋体"/>
          <w:color w:val="auto"/>
          <w:sz w:val="22"/>
          <w:szCs w:val="22"/>
          <w:highlight w:val="none"/>
        </w:rPr>
        <w:t xml:space="preserve">合同的全面落实，施工中有关情况的上报，业主指令的下达，相关问题的处理。</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施工现场、施工条件和基础资料的提供：</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应按约定的时间和要求完成以下工作</w:t>
      </w:r>
      <w:r>
        <w:rPr>
          <w:rFonts w:hint="eastAsia" w:ascii="宋体" w:hAnsi="宋体" w:eastAsia="宋体" w:cs="宋体"/>
          <w:color w:val="auto"/>
          <w:sz w:val="22"/>
          <w:szCs w:val="22"/>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2.2.1 提供施工现场</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移交施工现场的期限要求：</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 提供施工条件</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应负责提供施工所需要的条件，包括：</w:t>
      </w:r>
      <w:r>
        <w:rPr>
          <w:rFonts w:hint="eastAsia" w:ascii="宋体" w:hAnsi="宋体" w:eastAsia="宋体" w:cs="宋体"/>
          <w:color w:val="auto"/>
          <w:sz w:val="22"/>
          <w:szCs w:val="22"/>
          <w:highlight w:val="none"/>
          <w:u w:val="single"/>
        </w:rPr>
        <w:t xml:space="preserve">由承包人考察现场自行解决，</w:t>
      </w:r>
      <w:r>
        <w:rPr>
          <w:rFonts w:hint="eastAsia" w:ascii="宋体" w:hAnsi="宋体" w:eastAsia="宋体" w:cs="宋体"/>
          <w:color w:val="auto"/>
          <w:sz w:val="22"/>
          <w:szCs w:val="22"/>
          <w:highlight w:val="none"/>
          <w:u w:val="single"/>
          <w:lang w:val="en-US" w:eastAsia="zh-CN"/>
        </w:rPr>
        <w:t xml:space="preserve">承包人负责施工现场的清障工作，</w:t>
      </w:r>
      <w:r>
        <w:rPr>
          <w:rFonts w:hint="eastAsia" w:ascii="宋体" w:hAnsi="宋体" w:eastAsia="宋体" w:cs="宋体"/>
          <w:color w:val="auto"/>
          <w:sz w:val="22"/>
          <w:szCs w:val="22"/>
          <w:highlight w:val="none"/>
          <w:u w:val="single"/>
        </w:rPr>
        <w:t xml:space="preserve">负责安装水电的计量表具，水电费用自理。</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⑴施工场地具备施工条件的要求及完成的时间：</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⑵将施工所需的水、电、电讯线路接至施工场地的时间地点和供应要求：</w:t>
      </w:r>
      <w:r>
        <w:rPr>
          <w:rFonts w:hint="eastAsia" w:ascii="宋体" w:hAnsi="宋体" w:eastAsia="宋体" w:cs="宋体"/>
          <w:color w:val="auto"/>
          <w:sz w:val="22"/>
          <w:szCs w:val="22"/>
          <w:highlight w:val="none"/>
          <w:u w:val="single"/>
        </w:rPr>
        <w:t xml:space="preserve">由承包人考察现场自行解决，负责安装水电的计量表具，水电费用自理。</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⑶施工场地与公共道路的通道开通时间和要求：</w:t>
      </w:r>
      <w:r>
        <w:rPr>
          <w:rFonts w:hint="eastAsia" w:ascii="宋体" w:hAnsi="宋体" w:eastAsia="宋体" w:cs="宋体"/>
          <w:color w:val="auto"/>
          <w:sz w:val="22"/>
          <w:szCs w:val="22"/>
          <w:highlight w:val="none"/>
          <w:u w:val="single"/>
        </w:rPr>
        <w:t xml:space="preserve">已开通</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⑷工程地质和地下管线资料的提供时间：</w:t>
      </w:r>
      <w:r>
        <w:rPr>
          <w:rFonts w:hint="eastAsia" w:ascii="宋体" w:hAnsi="宋体" w:eastAsia="宋体" w:cs="宋体"/>
          <w:color w:val="auto"/>
          <w:sz w:val="22"/>
          <w:szCs w:val="22"/>
          <w:highlight w:val="none"/>
          <w:u w:val="single"/>
        </w:rPr>
        <w:t xml:space="preserve">  承包人进场施工前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办理的施工所需证件、批件的名称和完成时间：</w:t>
      </w:r>
      <w:r>
        <w:rPr>
          <w:rFonts w:hint="eastAsia" w:ascii="宋体" w:hAnsi="宋体" w:eastAsia="宋体" w:cs="宋体"/>
          <w:color w:val="auto"/>
          <w:sz w:val="22"/>
          <w:szCs w:val="22"/>
          <w:highlight w:val="none"/>
          <w:u w:val="single"/>
        </w:rPr>
        <w:t xml:space="preserve">开工前办妥相关开工手续</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⑹水准点、座标控制点交验要求：</w:t>
      </w:r>
      <w:r>
        <w:rPr>
          <w:rFonts w:hint="eastAsia" w:ascii="宋体" w:hAnsi="宋体" w:eastAsia="宋体" w:cs="宋体"/>
          <w:color w:val="auto"/>
          <w:sz w:val="22"/>
          <w:szCs w:val="22"/>
          <w:highlight w:val="none"/>
          <w:u w:val="single"/>
        </w:rPr>
        <w:t xml:space="preserve">开工前提供水准点与坐标控制点，由</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⑺图纸会审和设计交底时间：</w:t>
      </w:r>
      <w:r>
        <w:rPr>
          <w:rFonts w:hint="eastAsia" w:ascii="宋体" w:hAnsi="宋体" w:eastAsia="宋体" w:cs="宋体"/>
          <w:color w:val="auto"/>
          <w:sz w:val="22"/>
          <w:szCs w:val="22"/>
          <w:highlight w:val="none"/>
          <w:u w:val="single"/>
        </w:rPr>
        <w:t xml:space="preserve">开工前一日</w:t>
      </w:r>
      <w:r>
        <w:rPr>
          <w:rFonts w:hint="eastAsia" w:ascii="宋体" w:hAnsi="宋体" w:eastAsia="宋体" w:cs="宋体"/>
          <w:color w:val="auto"/>
          <w:sz w:val="22"/>
          <w:szCs w:val="22"/>
          <w:highlight w:val="none"/>
        </w:rPr>
        <w:t xml:space="preserve">。</w:t>
      </w:r>
      <w:r/>
    </w:p>
    <w:p>
      <w:pPr>
        <w:pStyle w:val="938"/>
        <w:ind w:left="0" w:firstLine="480"/>
        <w:pageBreakBefore w:val="0"/>
        <w:spacing w:line="360" w:lineRule="auto"/>
        <w:widowControl w:val="off"/>
        <w:tabs>
          <w:tab w:val="right" w:pos="9440" w:leader="dot"/>
        </w:tabs>
        <w:rPr>
          <w:rFonts w:hint="eastAsia" w:ascii="宋体" w:hAnsi="宋体" w:eastAsia="宋体" w:cs="宋体"/>
          <w:color w:val="auto"/>
          <w:spacing w:val="6"/>
          <w:sz w:val="22"/>
          <w:szCs w:val="22"/>
          <w:highlight w:val="none"/>
          <w:u w:val="single"/>
        </w:rPr>
      </w:pPr>
      <w:r>
        <w:rPr>
          <w:rFonts w:hint="eastAsia" w:ascii="宋体" w:hAnsi="宋体" w:eastAsia="宋体" w:cs="宋体"/>
          <w:color w:val="auto"/>
          <w:sz w:val="22"/>
          <w:szCs w:val="22"/>
          <w:highlight w:val="none"/>
        </w:rPr>
        <w:t xml:space="preserve">⑻协调处理施工现场周围地下管线和邻近建筑物、构筑物的保护工作：</w:t>
      </w:r>
      <w:r>
        <w:rPr>
          <w:rFonts w:hint="eastAsia" w:ascii="宋体" w:hAnsi="宋体" w:eastAsia="宋体" w:cs="宋体"/>
          <w:color w:val="auto"/>
          <w:sz w:val="22"/>
          <w:szCs w:val="22"/>
          <w:highlight w:val="none"/>
          <w:u w:val="single"/>
        </w:rPr>
        <w:t xml:space="preserve">由</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会同承包人负责做好保护工作，承包人如在施工中发现问题应及时报告</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、设计院及监理，由</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会同有关部门出具解决方案。费用双方协商解决。</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⑼双方约定</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应做的其他工作：</w:t>
      </w:r>
      <w:r>
        <w:rPr>
          <w:rFonts w:hint="eastAsia" w:ascii="宋体" w:hAnsi="宋体" w:eastAsia="宋体" w:cs="宋体"/>
          <w:color w:val="auto"/>
          <w:sz w:val="22"/>
          <w:szCs w:val="22"/>
          <w:highlight w:val="none"/>
          <w:u w:val="single"/>
        </w:rPr>
        <w:t xml:space="preserve">  无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10</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委托承包人办理的工作：</w:t>
      </w:r>
      <w:r>
        <w:rPr>
          <w:rFonts w:hint="eastAsia" w:ascii="宋体" w:hAnsi="宋体" w:eastAsia="宋体" w:cs="宋体"/>
          <w:color w:val="auto"/>
          <w:sz w:val="22"/>
          <w:szCs w:val="22"/>
          <w:highlight w:val="none"/>
          <w:u w:val="single"/>
        </w:rPr>
        <w:t xml:space="preserve">双方视现场情况协商办理。</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资金来源证明及支付担保：</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提供资金来源证明的期限要求：</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是否提供支付担保：</w:t>
      </w:r>
      <w:r>
        <w:rPr>
          <w:rFonts w:hint="eastAsia" w:ascii="宋体" w:hAnsi="宋体" w:eastAsia="宋体" w:cs="宋体"/>
          <w:color w:val="auto"/>
          <w:sz w:val="22"/>
          <w:szCs w:val="22"/>
          <w:highlight w:val="none"/>
          <w:u w:val="single"/>
        </w:rPr>
        <w:t xml:space="preserve">不提供 </w:t>
      </w:r>
      <w:r>
        <w:rPr>
          <w:rFonts w:hint="eastAsia" w:ascii="宋体" w:hAnsi="宋体" w:eastAsia="宋体" w:cs="宋体"/>
          <w:color w:val="auto"/>
          <w:sz w:val="22"/>
          <w:szCs w:val="22"/>
          <w:highlight w:val="none"/>
        </w:rPr>
        <w:t xml:space="preserve">。</w:t>
      </w:r>
      <w:bookmarkStart w:id="125" w:name="_Toc312677997"/>
      <w:r/>
      <w:bookmarkStart w:id="126" w:name="_Toc303539106"/>
      <w:r/>
      <w:bookmarkStart w:id="127" w:name="_Toc297216155"/>
      <w:r/>
      <w:bookmarkStart w:id="128" w:name="_Toc318581164"/>
      <w:r/>
      <w:bookmarkStart w:id="129" w:name="_Toc297123496"/>
      <w:r/>
      <w:bookmarkStart w:id="130" w:name="_Toc300934949"/>
      <w:r/>
      <w:bookmarkStart w:id="131" w:name="_Toc304295527"/>
      <w:r/>
      <w:bookmarkStart w:id="132" w:name="_Toc297120463"/>
      <w:r/>
      <w:bookmarkStart w:id="133" w:name="_Toc296890991"/>
      <w:r/>
      <w:bookmarkStart w:id="134" w:name="_Toc296891203"/>
      <w:r/>
      <w:bookmarkStart w:id="135" w:name="_Toc296346664"/>
      <w:r/>
      <w:bookmarkStart w:id="136" w:name="_Toc292559872"/>
      <w:r/>
      <w:bookmarkStart w:id="137" w:name="_Toc296347162"/>
      <w:r/>
      <w:bookmarkStart w:id="138" w:name="_Toc292559367"/>
      <w:r/>
      <w:bookmarkStart w:id="139" w:name="_Toc297048349"/>
      <w:r/>
      <w:bookmarkStart w:id="140" w:name="_Toc296503163"/>
      <w:r/>
      <w:bookmarkStart w:id="141" w:name="_Toc296944502"/>
      <w:r/>
      <w:r/>
    </w:p>
    <w:p>
      <w:pPr>
        <w:pStyle w:val="874"/>
        <w:ind w:firstLine="482"/>
        <w:keepLines/>
        <w:keepNext/>
        <w:pageBreakBefore w:val="0"/>
        <w:spacing w:before="0" w:after="0" w:line="360" w:lineRule="auto"/>
        <w:widowControl w:val="off"/>
        <w:rPr>
          <w:rFonts w:hint="eastAsia" w:ascii="宋体" w:hAnsi="宋体" w:eastAsia="宋体" w:cs="宋体"/>
          <w:color w:val="auto"/>
          <w:sz w:val="22"/>
          <w:szCs w:val="22"/>
          <w:highlight w:val="none"/>
        </w:rPr>
      </w:pPr>
      <w:r/>
      <w:bookmarkStart w:id="142" w:name="_Toc351203635"/>
      <w:r/>
      <w:bookmarkStart w:id="143" w:name="_Toc351203638"/>
      <w:r>
        <w:rPr>
          <w:rFonts w:hint="eastAsia" w:ascii="宋体" w:hAnsi="宋体" w:eastAsia="宋体" w:cs="宋体"/>
          <w:color w:val="auto"/>
          <w:sz w:val="22"/>
          <w:szCs w:val="22"/>
          <w:highlight w:val="none"/>
        </w:rPr>
        <w:t xml:space="preserve">3</w:t>
      </w:r>
      <w:bookmarkStart w:id="144" w:name="_Toc297120458"/>
      <w:r/>
      <w:bookmarkStart w:id="145" w:name="_Toc296346659"/>
      <w:r/>
      <w:bookmarkStart w:id="146" w:name="_Toc296890986"/>
      <w:r/>
      <w:bookmarkStart w:id="147" w:name="_Toc292559868"/>
      <w:r/>
      <w:bookmarkStart w:id="148" w:name="_Toc296503158"/>
      <w:r/>
      <w:bookmarkStart w:id="149" w:name="_Toc296891198"/>
      <w:r/>
      <w:bookmarkStart w:id="150" w:name="_Toc296944497"/>
      <w:r/>
      <w:bookmarkStart w:id="151" w:name="_Toc296347157"/>
      <w:r/>
      <w:bookmarkStart w:id="152" w:name="_Toc297048344"/>
      <w:r/>
      <w:bookmarkStart w:id="153" w:name="_Toc292559363"/>
      <w:r>
        <w:rPr>
          <w:rFonts w:hint="eastAsia" w:ascii="宋体" w:hAnsi="宋体" w:eastAsia="宋体" w:cs="宋体"/>
          <w:color w:val="auto"/>
          <w:sz w:val="22"/>
          <w:szCs w:val="22"/>
          <w:highlight w:val="none"/>
        </w:rPr>
        <w:t xml:space="preserve">. 承包人</w:t>
      </w:r>
      <w:bookmarkEnd w:id="142"/>
      <w:r/>
      <w:bookmarkEnd w:id="144"/>
      <w:bookmarkEnd w:id="145"/>
      <w:bookmarkEnd w:id="146"/>
      <w:bookmarkEnd w:id="147"/>
      <w:bookmarkEnd w:id="148"/>
      <w:bookmarkEnd w:id="149"/>
      <w:bookmarkEnd w:id="150"/>
      <w:bookmarkEnd w:id="151"/>
      <w:bookmarkEnd w:id="152"/>
      <w:bookmarkEnd w:id="153"/>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⑴需由设计资质等级和业务范围允许的承包人完成的设计文件提交时间：</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含工程变更及签证预算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、乙购材料清单、材料进场计划、劳动力及用款计划等资料</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总进度计划要以横道图和网络图两种形式提供</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⑶承担施工安全保卫工作及非夜间施工照明的责任和要求：</w:t>
      </w:r>
      <w:r>
        <w:rPr>
          <w:rFonts w:hint="eastAsia" w:ascii="宋体" w:hAnsi="宋体" w:eastAsia="宋体" w:cs="宋体"/>
          <w:color w:val="auto"/>
          <w:sz w:val="22"/>
          <w:szCs w:val="22"/>
          <w:highlight w:val="none"/>
          <w:u w:val="single"/>
        </w:rPr>
        <w:t xml:space="preserve">安全保卫工作由承包人负责实施，费用自理；非夜间照明由承包人负责，费用自理</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pacing w:val="4"/>
          <w:sz w:val="22"/>
          <w:szCs w:val="22"/>
          <w:highlight w:val="none"/>
          <w:u w:val="single"/>
        </w:rPr>
      </w:pPr>
      <w:r>
        <w:rPr>
          <w:rFonts w:hint="eastAsia" w:ascii="宋体" w:hAnsi="宋体" w:eastAsia="宋体" w:cs="宋体"/>
          <w:color w:val="auto"/>
          <w:sz w:val="22"/>
          <w:szCs w:val="22"/>
          <w:highlight w:val="none"/>
        </w:rPr>
        <w:t xml:space="preserve">⑷向</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提供的办公和生活房屋及设施的要求：</w:t>
      </w:r>
      <w:r>
        <w:rPr>
          <w:rFonts w:hint="eastAsia" w:ascii="宋体" w:hAnsi="宋体" w:eastAsia="宋体" w:cs="宋体"/>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根据现场情况定</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⑸需承包人办理的有关施工场地交通、环卫和施工噪音管理等手续：</w:t>
      </w:r>
      <w:r>
        <w:rPr>
          <w:rFonts w:hint="eastAsia" w:ascii="宋体" w:hAnsi="宋体" w:eastAsia="宋体" w:cs="宋体"/>
          <w:color w:val="auto"/>
          <w:sz w:val="22"/>
          <w:szCs w:val="22"/>
          <w:highlight w:val="none"/>
          <w:u w:val="single"/>
        </w:rPr>
        <w:t xml:space="preserve">按有关规定做好施工现场交通管理、施工噪音及环境保护工作，施工现场应封闭管理，开工前承包人办理相关手续和承担应缴纳的相关费用，</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协助</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⑹已完工程成品保护的特殊要求及费用承担：</w:t>
      </w:r>
      <w:r>
        <w:rPr>
          <w:rFonts w:hint="eastAsia" w:ascii="宋体" w:hAnsi="宋体" w:eastAsia="宋体" w:cs="宋体"/>
          <w:color w:val="auto"/>
          <w:sz w:val="22"/>
          <w:szCs w:val="22"/>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⑺施工场地周围地下管线和邻近建筑物、构筑物</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含文物保护建筑</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、古树名木的保护要求及费用承担：</w:t>
      </w:r>
      <w:r>
        <w:rPr>
          <w:rFonts w:hint="eastAsia" w:ascii="宋体" w:hAnsi="宋体" w:eastAsia="宋体" w:cs="宋体"/>
          <w:color w:val="auto"/>
          <w:sz w:val="22"/>
          <w:szCs w:val="22"/>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⑻施工场地清洁卫生的要求：</w:t>
      </w:r>
      <w:r>
        <w:rPr>
          <w:rFonts w:hint="eastAsia" w:ascii="宋体" w:hAnsi="宋体" w:eastAsia="宋体" w:cs="宋体"/>
          <w:color w:val="auto"/>
          <w:sz w:val="22"/>
          <w:szCs w:val="22"/>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⑼双方约定承包人应做的其他工作：</w:t>
      </w:r>
      <w:r>
        <w:rPr>
          <w:rFonts w:hint="eastAsia" w:ascii="宋体" w:hAnsi="宋体" w:eastAsia="宋体" w:cs="宋体"/>
          <w:color w:val="auto"/>
          <w:sz w:val="22"/>
          <w:szCs w:val="22"/>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其他</w:t>
      </w:r>
      <w:r>
        <w:rPr>
          <w:rFonts w:hint="eastAsia" w:ascii="宋体" w:hAnsi="宋体" w:eastAsia="宋体" w:cs="宋体"/>
          <w:color w:val="auto"/>
          <w:sz w:val="22"/>
          <w:szCs w:val="22"/>
          <w:highlight w:val="none"/>
          <w:u w:val="single"/>
        </w:rPr>
        <w:t xml:space="preserve">1、竣工资料符合连云港市城建档案局关于档案资料的要求；2、准时参加监理组织的每周工程例会和专题会议；3、其它事宜由双方协商另定。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项目经理在现场每日8小时以上，每周不少于5日，如有特殊情况，须提供书面请假经</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批准</w:t>
      </w:r>
      <w:r>
        <w:rPr>
          <w:rFonts w:hint="eastAsia" w:ascii="宋体" w:hAnsi="宋体" w:eastAsia="宋体" w:cs="宋体"/>
          <w:color w:val="auto"/>
          <w:sz w:val="22"/>
          <w:szCs w:val="22"/>
          <w:highlight w:val="none"/>
        </w:rPr>
        <w:t xml:space="preserve">。 </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扣除承包人的全部质保金，同时要求</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每发现一次项目经理擅自离开施工现场的，承包人</w:t>
      </w:r>
      <w:r>
        <w:rPr>
          <w:rFonts w:hint="eastAsia" w:ascii="宋体" w:hAnsi="宋体" w:eastAsia="宋体" w:cs="宋体"/>
          <w:b/>
          <w:color w:val="auto"/>
          <w:sz w:val="22"/>
          <w:szCs w:val="22"/>
          <w:highlight w:val="none"/>
          <w:u w:val="single"/>
        </w:rPr>
        <w:t xml:space="preserve">向</w:t>
      </w:r>
      <w:r>
        <w:rPr>
          <w:rFonts w:hint="eastAsia" w:ascii="宋体" w:hAnsi="宋体" w:eastAsia="宋体" w:cs="宋体"/>
          <w:b/>
          <w:color w:val="auto"/>
          <w:sz w:val="22"/>
          <w:szCs w:val="22"/>
          <w:highlight w:val="none"/>
          <w:u w:val="single"/>
          <w:lang w:eastAsia="zh-CN"/>
        </w:rPr>
        <w:t xml:space="preserve">采购人</w:t>
      </w:r>
      <w:r>
        <w:rPr>
          <w:rFonts w:hint="eastAsia" w:ascii="宋体" w:hAnsi="宋体" w:eastAsia="宋体" w:cs="宋体"/>
          <w:b/>
          <w:color w:val="auto"/>
          <w:sz w:val="22"/>
          <w:szCs w:val="22"/>
          <w:highlight w:val="none"/>
          <w:u w:val="single"/>
        </w:rPr>
        <w:t xml:space="preserve">支付违约金</w:t>
      </w:r>
      <w:r>
        <w:rPr>
          <w:rFonts w:hint="eastAsia" w:ascii="宋体" w:hAnsi="宋体" w:eastAsia="宋体" w:cs="宋体"/>
          <w:b/>
          <w:color w:val="auto"/>
          <w:sz w:val="22"/>
          <w:szCs w:val="22"/>
          <w:highlight w:val="none"/>
          <w:u w:val="single"/>
          <w:lang w:val="en-US" w:eastAsia="zh-CN"/>
        </w:rPr>
        <w:t xml:space="preserve">5</w:t>
      </w:r>
      <w:r>
        <w:rPr>
          <w:rFonts w:hint="eastAsia" w:ascii="宋体" w:hAnsi="宋体" w:eastAsia="宋体" w:cs="宋体"/>
          <w:b/>
          <w:color w:val="auto"/>
          <w:sz w:val="22"/>
          <w:szCs w:val="22"/>
          <w:highlight w:val="none"/>
          <w:u w:val="single"/>
        </w:rPr>
        <w:t xml:space="preserve">000元，</w:t>
      </w:r>
      <w:r>
        <w:rPr>
          <w:rFonts w:hint="eastAsia" w:ascii="宋体" w:hAnsi="宋体" w:eastAsia="宋体" w:cs="宋体"/>
          <w:color w:val="auto"/>
          <w:sz w:val="22"/>
          <w:szCs w:val="22"/>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3.2.2 承包人擅自更换项目经理的违约责任：</w:t>
      </w:r>
      <w:r>
        <w:rPr>
          <w:rFonts w:hint="eastAsia" w:ascii="宋体" w:hAnsi="宋体" w:eastAsia="宋体" w:cs="宋体"/>
          <w:color w:val="auto"/>
          <w:sz w:val="22"/>
          <w:szCs w:val="22"/>
          <w:highlight w:val="none"/>
          <w:u w:val="single"/>
        </w:rPr>
        <w:t xml:space="preserve">若承包人擅自更换项目经理，</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扣除承包人的全部质保金，同时要求承包人更换后的项目经理资质等级、业绩不低于原项目经理，否则解除施工合同</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3.2.3承包人无正当理由拒绝更换项目经理的违约责任：</w:t>
      </w:r>
      <w:r>
        <w:rPr>
          <w:rFonts w:hint="eastAsia" w:ascii="宋体" w:hAnsi="宋体" w:eastAsia="宋体" w:cs="宋体"/>
          <w:color w:val="auto"/>
          <w:sz w:val="22"/>
          <w:szCs w:val="22"/>
          <w:highlight w:val="none"/>
          <w:u w:val="single"/>
        </w:rPr>
        <w:t xml:space="preserve">扣除承包人的全部质保金并解除施工合同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rPr>
        <w:t xml:space="preserve"> 接到开工令3天内</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3.3.2 承包人无正当理由拒绝撤换主要施工管理人员的违约责任：</w:t>
      </w:r>
      <w:r>
        <w:rPr>
          <w:rFonts w:hint="eastAsia" w:ascii="宋体" w:hAnsi="宋体" w:eastAsia="宋体" w:cs="宋体"/>
          <w:color w:val="auto"/>
          <w:sz w:val="22"/>
          <w:szCs w:val="22"/>
          <w:highlight w:val="none"/>
          <w:u w:val="single"/>
        </w:rPr>
        <w:t xml:space="preserve">若</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认为承包人的管理人员、施工人员无法胜任或不能配合</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工作，</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有权要求该人员退场，承包人不得以任何理由拒绝，并在</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规定的时间内用</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批准的合格的人员代替上述调离的任何人员。上述</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提出的要求，承包人在</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规定的时间内未能到达，每推迟一天罚款2000元/人。</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3.3.3 承包人主要施工管理人员离开施工现场的批准要求：</w:t>
      </w:r>
      <w:r>
        <w:rPr>
          <w:rFonts w:hint="eastAsia" w:ascii="宋体" w:hAnsi="宋体" w:eastAsia="宋体" w:cs="宋体"/>
          <w:color w:val="auto"/>
          <w:sz w:val="22"/>
          <w:szCs w:val="22"/>
          <w:highlight w:val="none"/>
          <w:u w:val="single"/>
        </w:rPr>
        <w:t xml:space="preserve">应提前1天书面通知监理人，并征得</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书面同意。</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3.3.4承包人擅自更换主要施工管理人员的违约责任：</w:t>
      </w:r>
      <w:r>
        <w:rPr>
          <w:rFonts w:hint="eastAsia" w:ascii="宋体" w:hAnsi="宋体" w:eastAsia="宋体" w:cs="宋体"/>
          <w:color w:val="auto"/>
          <w:sz w:val="22"/>
          <w:szCs w:val="22"/>
          <w:highlight w:val="none"/>
          <w:u w:val="single"/>
        </w:rPr>
        <w:t xml:space="preserve">若承包人擅自更换主要施工管理人员，</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每发现一次主要施工管理人员擅自离开施工现场的，承包人向</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支付违约金1000元/次，累计发现十次主要施工管理人员擅自离开施工现场，视为承包人擅自更换主要施工管理人员</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54" w:name="_Toc292559869"/>
      <w:r/>
      <w:bookmarkStart w:id="155" w:name="_Toc297123492"/>
      <w:r/>
      <w:bookmarkStart w:id="156" w:name="_Toc296891199"/>
      <w:r/>
      <w:bookmarkStart w:id="157" w:name="_Toc297048345"/>
      <w:r/>
      <w:bookmarkStart w:id="158" w:name="_Toc297120459"/>
      <w:r/>
      <w:bookmarkStart w:id="159" w:name="_Toc296890987"/>
      <w:r/>
      <w:bookmarkStart w:id="160" w:name="_Toc296503159"/>
      <w:r/>
      <w:bookmarkStart w:id="161" w:name="_Toc296347158"/>
      <w:r/>
      <w:bookmarkStart w:id="162" w:name="_Toc292559364"/>
      <w:r/>
      <w:bookmarkStart w:id="163" w:name="_Toc296944498"/>
      <w:r/>
      <w:bookmarkStart w:id="164" w:name="_Toc300934945"/>
      <w:r/>
      <w:bookmarkStart w:id="165" w:name="_Toc297216151"/>
      <w:r/>
      <w:bookmarkStart w:id="166" w:name="_Toc303539102"/>
      <w:r/>
      <w:bookmarkStart w:id="167" w:name="_Toc312677988"/>
      <w:r/>
      <w:bookmarkStart w:id="168" w:name="_Toc296346660"/>
      <w:r/>
      <w:bookmarkStart w:id="169" w:name="_Toc304295523"/>
      <w:r>
        <w:rPr>
          <w:rFonts w:hint="eastAsia" w:ascii="宋体" w:hAnsi="宋体" w:eastAsia="宋体" w:cs="宋体"/>
          <w:color w:val="auto"/>
          <w:sz w:val="22"/>
          <w:szCs w:val="22"/>
          <w:highlight w:val="none"/>
        </w:rPr>
        <w:t xml:space="preserve">.4 分包</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70" w:name="_Toc292559870"/>
      <w:r/>
      <w:bookmarkStart w:id="171" w:name="_Toc296347159"/>
      <w:r/>
      <w:bookmarkStart w:id="172" w:name="_Toc297048346"/>
      <w:r/>
      <w:bookmarkStart w:id="173" w:name="_Toc292559365"/>
      <w:r/>
      <w:bookmarkStart w:id="174" w:name="_Toc297216152"/>
      <w:r/>
      <w:bookmarkStart w:id="175" w:name="_Toc296891200"/>
      <w:r/>
      <w:bookmarkStart w:id="176" w:name="_Toc296944499"/>
      <w:r/>
      <w:bookmarkStart w:id="177" w:name="_Toc296890988"/>
      <w:r/>
      <w:bookmarkStart w:id="178" w:name="_Toc296346661"/>
      <w:r/>
      <w:bookmarkStart w:id="179" w:name="_Toc297123493"/>
      <w:r/>
      <w:bookmarkStart w:id="180" w:name="_Toc304295524"/>
      <w:r/>
      <w:bookmarkStart w:id="181" w:name="_Toc303539103"/>
      <w:r/>
      <w:bookmarkStart w:id="182" w:name="_Toc297120460"/>
      <w:r/>
      <w:bookmarkStart w:id="183" w:name="_Toc300934946"/>
      <w:r/>
      <w:bookmarkStart w:id="184" w:name="_Toc296503160"/>
      <w:r/>
      <w:bookmarkStart w:id="185" w:name="_Toc312677989"/>
      <w:r/>
      <w:bookmarkStart w:id="186" w:name="_Toc318581158"/>
      <w:r>
        <w:rPr>
          <w:rFonts w:hint="eastAsia" w:ascii="宋体" w:hAnsi="宋体" w:eastAsia="宋体" w:cs="宋体"/>
          <w:color w:val="auto"/>
          <w:sz w:val="22"/>
          <w:szCs w:val="22"/>
          <w:highlight w:val="none"/>
        </w:rPr>
        <w:t xml:space="preserve">.4.1 分包的一般约定</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本工程禁止非法分包；</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不允许承包人将工程转包和分包给任何第三方。一旦发现有分包行为，承包人不仅要收回分包工程，而且要承担违约责任并支付</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违法分包工程合同价款10%的违约金，同时</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扣留分包工程合同价款的50%作为质量保证金，待保修期满后结清。如发现转包行为，限令改正，否则发包方有权中止合同，承包方并负违约责任。</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Start w:id="187" w:name="_Toc297048347"/>
      <w:r/>
      <w:bookmarkStart w:id="188" w:name="_Toc296944500"/>
      <w:r/>
      <w:bookmarkStart w:id="189" w:name="_Toc296891201"/>
      <w:r/>
      <w:bookmarkStart w:id="190" w:name="_Toc297120461"/>
      <w:r/>
      <w:bookmarkStart w:id="191" w:name="_Toc297123494"/>
      <w:r/>
      <w:bookmarkStart w:id="192" w:name="_Toc296503161"/>
      <w:r/>
      <w:bookmarkStart w:id="193" w:name="_Toc296346662"/>
      <w:r/>
      <w:bookmarkStart w:id="194" w:name="_Toc304295525"/>
      <w:r/>
      <w:bookmarkStart w:id="195" w:name="_Toc296890989"/>
      <w:r/>
      <w:bookmarkStart w:id="196" w:name="_Toc297216153"/>
      <w:r/>
      <w:bookmarkStart w:id="197" w:name="_Toc296347160"/>
      <w:r/>
      <w:bookmarkStart w:id="198" w:name="_Toc300934947"/>
      <w:r/>
      <w:bookmarkStart w:id="199" w:name="_Toc303539104"/>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00" w:name="_Toc312677990"/>
      <w:r/>
      <w:bookmarkStart w:id="201" w:name="_Toc318581159"/>
      <w:r>
        <w:rPr>
          <w:rFonts w:hint="eastAsia" w:ascii="宋体" w:hAnsi="宋体" w:eastAsia="宋体" w:cs="宋体"/>
          <w:color w:val="auto"/>
          <w:sz w:val="22"/>
          <w:szCs w:val="22"/>
          <w:highlight w:val="none"/>
        </w:rPr>
        <w:t xml:space="preserve">.4.2分包的确定</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招标人有权决定分包内容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3.4.3 分包合同价款</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200"/>
      <w:bookmarkEnd w:id="201"/>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自</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向承包人移交施工现场之日起，承包人应负责照管工程及工程相关的材料、工程设备，直到颁发工程接收证书之日止。</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履约担保</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否</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74"/>
        <w:ind w:firstLine="482"/>
        <w:keepLines/>
        <w:keepNext/>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监理人员</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4.1总监理工程师：</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总监工程师签发的工程变更和付款凭证需</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签字认可。</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4.2商定或确定</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在</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和承包人不能通过协商达成一致意见时，</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授权监理人对以下事项进行确定：</w:t>
      </w:r>
      <w:r>
        <w:rPr>
          <w:rFonts w:hint="eastAsia" w:ascii="宋体" w:hAnsi="宋体" w:eastAsia="宋体" w:cs="宋体"/>
          <w:color w:val="auto"/>
          <w:sz w:val="22"/>
          <w:szCs w:val="22"/>
          <w:highlight w:val="none"/>
          <w:u w:val="single"/>
        </w:rPr>
        <w:t xml:space="preserve"> 无 。</w:t>
      </w:r>
      <w:r/>
    </w:p>
    <w:p>
      <w:pPr>
        <w:pStyle w:val="874"/>
        <w:ind w:firstLine="482"/>
        <w:keepLines/>
        <w:keepNext/>
        <w:pageBreakBefore w:val="0"/>
        <w:spacing w:before="0" w:after="0" w:line="360" w:lineRule="auto"/>
        <w:widowControl w:val="off"/>
        <w:rPr>
          <w:rFonts w:hint="eastAsia" w:ascii="宋体" w:hAnsi="宋体" w:eastAsia="宋体" w:cs="宋体"/>
          <w:color w:val="auto"/>
          <w:sz w:val="22"/>
          <w:szCs w:val="22"/>
          <w:highlight w:val="none"/>
        </w:rPr>
      </w:pPr>
      <w:r/>
      <w:bookmarkStart w:id="202" w:name="_Toc267251418"/>
      <w:r/>
      <w:bookmarkStart w:id="203" w:name="_Toc351203637"/>
      <w:r>
        <w:rPr>
          <w:rFonts w:hint="eastAsia" w:ascii="宋体" w:hAnsi="宋体" w:eastAsia="宋体" w:cs="宋体"/>
          <w:color w:val="auto"/>
          <w:sz w:val="22"/>
          <w:szCs w:val="22"/>
          <w:highlight w:val="none"/>
        </w:rPr>
        <w:t xml:space="preserve">5</w:t>
      </w:r>
      <w:bookmarkEnd w:id="202"/>
      <w:r>
        <w:rPr>
          <w:rFonts w:hint="eastAsia" w:ascii="宋体" w:hAnsi="宋体" w:eastAsia="宋体" w:cs="宋体"/>
          <w:color w:val="auto"/>
          <w:sz w:val="22"/>
          <w:szCs w:val="22"/>
          <w:highlight w:val="none"/>
        </w:rPr>
        <w:t xml:space="preserve">. 工程质量</w:t>
      </w:r>
      <w:bookmarkEnd w:id="203"/>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5.1.1 特殊质量标准和要求：</w:t>
      </w:r>
      <w:r>
        <w:rPr>
          <w:rFonts w:hint="eastAsia" w:ascii="宋体" w:hAnsi="宋体" w:eastAsia="宋体" w:cs="宋体"/>
          <w:color w:val="auto"/>
          <w:sz w:val="22"/>
          <w:szCs w:val="22"/>
          <w:highlight w:val="none"/>
          <w:u w:val="single"/>
        </w:rPr>
        <w:t xml:space="preserve">工程质量必须达到《施工质量验收统一标准》的合格标准规定。</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隐蔽工程检查</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5.2.2承包人提前通知监理人隐蔽工程检查的期限的约定：</w:t>
      </w:r>
      <w:r>
        <w:rPr>
          <w:rFonts w:hint="eastAsia" w:ascii="宋体" w:hAnsi="宋体" w:eastAsia="宋体" w:cs="宋体"/>
          <w:color w:val="auto"/>
          <w:sz w:val="22"/>
          <w:szCs w:val="22"/>
          <w:highlight w:val="none"/>
          <w:u w:val="single"/>
        </w:rPr>
        <w:t xml:space="preserve"> 承包人在检查前12小时以书面形式通知监理人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12 </w:t>
      </w:r>
      <w:r>
        <w:rPr>
          <w:rFonts w:hint="eastAsia" w:ascii="宋体" w:hAnsi="宋体" w:eastAsia="宋体" w:cs="宋体"/>
          <w:color w:val="auto"/>
          <w:sz w:val="22"/>
          <w:szCs w:val="22"/>
          <w:highlight w:val="none"/>
        </w:rPr>
        <w:t xml:space="preserve">小时提交书面延期要求。</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w:t>
      </w:r>
      <w:r/>
    </w:p>
    <w:p>
      <w:pPr>
        <w:pStyle w:val="874"/>
        <w:ind w:firstLine="482"/>
        <w:keepLines/>
        <w:keepNext/>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安全文明施工与环境保护</w:t>
      </w:r>
      <w:bookmarkEnd w:id="143"/>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80"/>
        <w:jc w:val="left"/>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6.1.2 关于治安保卫的特别约定：</w:t>
      </w:r>
      <w:r>
        <w:rPr>
          <w:rFonts w:hint="eastAsia" w:ascii="宋体" w:hAnsi="宋体" w:eastAsia="宋体" w:cs="宋体"/>
          <w:color w:val="auto"/>
          <w:sz w:val="22"/>
          <w:szCs w:val="22"/>
          <w:highlight w:val="none"/>
          <w:u w:val="single"/>
        </w:rPr>
        <w:t xml:space="preserve">建立治安管理机构或联防组织，统一管理施工场地的治安保卫事项，履行合同工程的治安保卫职责。</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由</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和承包人共同编制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文明施工</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保持场地整洁卫生，因为违纪行为发生的清理处罚费用由承包人承担，保证工完料清，并保证工地周围环境整洁。同时，遵守</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的其它有关管理要求。费用已含在投标报价内。</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承包人要制定生活和环境卫生管理制度，要搞好职工宿舍卫生和食堂的饮食卫生，并做好厕所保洁工作。临时搭建须经</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批准，且应整齐美观。</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6.1.4 关于安全文明施工费支付比例和支付期限的约定：</w:t>
      </w:r>
      <w:r>
        <w:rPr>
          <w:rFonts w:hint="eastAsia" w:ascii="宋体" w:hAnsi="宋体" w:eastAsia="宋体" w:cs="宋体"/>
          <w:color w:val="auto"/>
          <w:sz w:val="22"/>
          <w:szCs w:val="22"/>
          <w:highlight w:val="none"/>
          <w:u w:val="single"/>
        </w:rPr>
        <w:t xml:space="preserve">工程结算时支付。</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承包方必须按发包方要求做好安全文明施工工作，设置必须的围挡及安全警示标志，如达不到发包方要求，发包方有权扣除安全文明措施费。</w:t>
      </w:r>
      <w:bookmarkEnd w:id="125"/>
      <w:bookmarkEnd w:id="126"/>
      <w:bookmarkEnd w:id="127"/>
      <w:bookmarkEnd w:id="128"/>
      <w:bookmarkEnd w:id="129"/>
      <w:bookmarkEnd w:id="130"/>
      <w:bookmarkEnd w:id="131"/>
      <w:r/>
    </w:p>
    <w:p>
      <w:pPr>
        <w:pStyle w:val="874"/>
        <w:ind w:firstLine="482"/>
        <w:keepLines/>
        <w:keepNext/>
        <w:pageBreakBefore w:val="0"/>
        <w:spacing w:before="0" w:after="0" w:line="360" w:lineRule="auto"/>
        <w:widowControl w:val="off"/>
        <w:rPr>
          <w:rFonts w:hint="eastAsia" w:ascii="宋体" w:hAnsi="宋体" w:eastAsia="宋体" w:cs="宋体"/>
          <w:color w:val="auto"/>
          <w:sz w:val="22"/>
          <w:szCs w:val="22"/>
          <w:highlight w:val="none"/>
        </w:rPr>
      </w:pPr>
      <w:r/>
      <w:bookmarkStart w:id="204" w:name="_Toc351203639"/>
      <w:r>
        <w:rPr>
          <w:rFonts w:hint="eastAsia" w:ascii="宋体" w:hAnsi="宋体" w:eastAsia="宋体" w:cs="宋体"/>
          <w:color w:val="auto"/>
          <w:sz w:val="22"/>
          <w:szCs w:val="22"/>
          <w:highlight w:val="none"/>
        </w:rPr>
        <w:t xml:space="preserve">7. 工期和进度</w:t>
      </w:r>
      <w:bookmarkEnd w:id="204"/>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 合同当事人约定的施工组织设计应包括的其他内容：</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总体概述：施工组织总体设想、方案针对性及施工标段划分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施工现场平面布置和临时设施、临时道路布置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施工进度计划和各阶段进度的保证措施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劳动力、机械设备和材料投入计划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关键施工技术、工艺及工程项目实施的重点、难点和解决方案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新技术、新产品、新工艺、新材料应用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应保证一旦</w:t>
      </w:r>
      <w:r>
        <w:rPr>
          <w:rFonts w:hint="eastAsia" w:ascii="宋体" w:hAnsi="宋体" w:eastAsia="宋体" w:cs="宋体"/>
          <w:color w:val="auto"/>
          <w:sz w:val="22"/>
          <w:szCs w:val="22"/>
          <w:highlight w:val="none"/>
          <w:lang w:val="en-US" w:eastAsia="zh-CN"/>
        </w:rPr>
        <w:t xml:space="preserve">成交</w:t>
      </w:r>
      <w:r>
        <w:rPr>
          <w:rFonts w:hint="eastAsia" w:ascii="宋体" w:hAnsi="宋体" w:eastAsia="宋体" w:cs="宋体"/>
          <w:color w:val="auto"/>
          <w:sz w:val="22"/>
          <w:szCs w:val="22"/>
          <w:highlight w:val="none"/>
        </w:rPr>
        <w:t xml:space="preserve">，在施工组织设计中列明的人员应确保参加工程的实施，列明的机具应保证工程随时调用，否则承担违约责任。</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合同签订后14日内</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和监理人在收到详细的施工组织设计后确认或提出修改意见的期限：</w:t>
      </w:r>
      <w:r>
        <w:rPr>
          <w:rFonts w:hint="eastAsia" w:ascii="宋体" w:hAnsi="宋体" w:eastAsia="宋体" w:cs="宋体"/>
          <w:color w:val="auto"/>
          <w:sz w:val="22"/>
          <w:szCs w:val="22"/>
          <w:highlight w:val="none"/>
          <w:u w:val="single"/>
        </w:rPr>
        <w:t xml:space="preserve">收到施工组织设计后7天内</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05" w:name="_Toc312677479"/>
      <w:r/>
      <w:bookmarkStart w:id="206" w:name="_Toc312678005"/>
      <w:r/>
      <w:bookmarkStart w:id="207" w:name="_Toc304295541"/>
      <w:r/>
      <w:bookmarkStart w:id="208" w:name="_Toc300934966"/>
      <w:r/>
      <w:bookmarkStart w:id="209" w:name="_Toc297123514"/>
      <w:r/>
      <w:bookmarkStart w:id="210" w:name="_Toc297216173"/>
      <w:r/>
      <w:bookmarkStart w:id="211" w:name="_Toc303539123"/>
      <w:r>
        <w:rPr>
          <w:rFonts w:hint="eastAsia" w:ascii="宋体" w:hAnsi="宋体" w:eastAsia="宋体" w:cs="宋体"/>
          <w:color w:val="auto"/>
          <w:sz w:val="22"/>
          <w:szCs w:val="22"/>
          <w:highlight w:val="none"/>
        </w:rPr>
        <w:t xml:space="preserve">.2 施工进度计划</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7.2.1 施工进度计划的修订</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和监理人在收到修订的施工进度计划后确认或提出修改意见的期限：</w:t>
      </w:r>
      <w:r>
        <w:rPr>
          <w:rFonts w:hint="eastAsia" w:ascii="宋体" w:hAnsi="宋体" w:eastAsia="宋体" w:cs="宋体"/>
          <w:color w:val="auto"/>
          <w:sz w:val="22"/>
          <w:szCs w:val="22"/>
          <w:highlight w:val="none"/>
          <w:u w:val="single"/>
        </w:rPr>
        <w:t xml:space="preserve">收到修订的施工进度计划后7天内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合同签订后7日内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应完成的其他开工准备工作及期限：</w:t>
      </w:r>
      <w:r>
        <w:rPr>
          <w:rFonts w:hint="eastAsia" w:ascii="宋体" w:hAnsi="宋体" w:eastAsia="宋体" w:cs="宋体"/>
          <w:color w:val="auto"/>
          <w:sz w:val="22"/>
          <w:szCs w:val="22"/>
          <w:highlight w:val="none"/>
          <w:u w:val="single"/>
        </w:rPr>
        <w:t xml:space="preserve">开工日期 7 天前向承包人移交场地、提供测量基准点、基准线、水准点，工程地质和地下管线书面资料。 </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加上公共分摊的部分</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，按供水供电部门标准收取，由</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按月向承包人收取。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原因造成监理人未能在计划开工日期之日起</w:t>
      </w:r>
      <w:r>
        <w:rPr>
          <w:rFonts w:hint="eastAsia" w:ascii="宋体" w:hAnsi="宋体" w:eastAsia="宋体" w:cs="宋体"/>
          <w:color w:val="auto"/>
          <w:sz w:val="22"/>
          <w:szCs w:val="22"/>
          <w:highlight w:val="none"/>
          <w:u w:val="single"/>
        </w:rPr>
        <w:t xml:space="preserve"> 180 </w:t>
      </w:r>
      <w:r>
        <w:rPr>
          <w:rFonts w:hint="eastAsia" w:ascii="宋体" w:hAnsi="宋体" w:eastAsia="宋体" w:cs="宋体"/>
          <w:color w:val="auto"/>
          <w:sz w:val="22"/>
          <w:szCs w:val="22"/>
          <w:highlight w:val="none"/>
        </w:rPr>
        <w:t xml:space="preserve">天内发出开工通知的，承包人有权提出价格调整要求，或者解除合同。</w:t>
      </w:r>
      <w:bookmarkEnd w:id="205"/>
      <w:bookmarkEnd w:id="206"/>
      <w:bookmarkEnd w:id="207"/>
      <w:bookmarkEnd w:id="208"/>
      <w:bookmarkEnd w:id="209"/>
      <w:bookmarkEnd w:id="210"/>
      <w:bookmarkEnd w:id="211"/>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开工日期7天前</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12" w:name="_Toc304295546"/>
      <w:r/>
      <w:bookmarkStart w:id="213" w:name="_Toc303539125"/>
      <w:r/>
      <w:bookmarkStart w:id="214" w:name="_Toc297216175"/>
      <w:r/>
      <w:bookmarkStart w:id="215" w:name="_Toc297123516"/>
      <w:r/>
      <w:bookmarkStart w:id="216" w:name="_Toc300934968"/>
      <w:r/>
      <w:bookmarkStart w:id="217" w:name="_Toc312677484"/>
      <w:r/>
      <w:bookmarkStart w:id="218" w:name="_Toc312678010"/>
      <w:r>
        <w:rPr>
          <w:rFonts w:hint="eastAsia" w:ascii="宋体" w:hAnsi="宋体" w:eastAsia="宋体" w:cs="宋体"/>
          <w:color w:val="auto"/>
          <w:sz w:val="22"/>
          <w:szCs w:val="22"/>
          <w:highlight w:val="none"/>
        </w:rPr>
        <w:t xml:space="preserve">.5 工期延误</w:t>
      </w:r>
      <w:bookmarkEnd w:id="212"/>
      <w:bookmarkEnd w:id="213"/>
      <w:bookmarkEnd w:id="214"/>
      <w:bookmarkEnd w:id="215"/>
      <w:bookmarkEnd w:id="216"/>
      <w:bookmarkEnd w:id="217"/>
      <w:bookmarkEnd w:id="218"/>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原因导致工期延误</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原因导致工期延误的其他情形：</w:t>
      </w:r>
      <w:r>
        <w:rPr>
          <w:rFonts w:hint="eastAsia" w:ascii="宋体" w:hAnsi="宋体" w:eastAsia="宋体" w:cs="宋体"/>
          <w:color w:val="auto"/>
          <w:sz w:val="22"/>
          <w:szCs w:val="22"/>
          <w:highlight w:val="none"/>
          <w:u w:val="single"/>
        </w:rPr>
        <w:t xml:space="preserve">因</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原因造成暂停施工的，</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应书面通知承包人，承包人应积极配合</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做好施工计划调整，并合理调整人员和施工机械，工期顺延，</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不承担其他损失。</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19" w:name="_Toc312677486"/>
      <w:r/>
      <w:bookmarkStart w:id="220" w:name="_Toc312678012"/>
      <w:r/>
      <w:bookmarkStart w:id="221" w:name="_Toc318581169"/>
      <w:r/>
      <w:bookmarkStart w:id="222" w:name="_Toc303539127"/>
      <w:r/>
      <w:bookmarkStart w:id="223" w:name="_Toc297216177"/>
      <w:r/>
      <w:bookmarkStart w:id="224" w:name="_Toc297123518"/>
      <w:r/>
      <w:bookmarkStart w:id="225" w:name="_Toc304295548"/>
      <w:r/>
      <w:bookmarkStart w:id="226" w:name="_Toc300934970"/>
      <w:r>
        <w:rPr>
          <w:rFonts w:hint="eastAsia" w:ascii="宋体" w:hAnsi="宋体" w:eastAsia="宋体" w:cs="宋体"/>
          <w:color w:val="auto"/>
          <w:sz w:val="22"/>
          <w:szCs w:val="22"/>
          <w:highlight w:val="none"/>
        </w:rPr>
        <w:t xml:space="preserve">.5.2 因承包人原因导致工期延误</w:t>
      </w:r>
      <w:bookmarkEnd w:id="219"/>
      <w:bookmarkEnd w:id="220"/>
      <w:bookmarkEnd w:id="221"/>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w:t>
      </w:r>
      <w:bookmarkStart w:id="227" w:name="_Toc312678013"/>
      <w:r/>
      <w:bookmarkStart w:id="228" w:name="_Toc312677487"/>
      <w:r/>
      <w:bookmarkStart w:id="229" w:name="_Toc318581170"/>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b/>
          <w:color w:val="auto"/>
          <w:sz w:val="22"/>
          <w:szCs w:val="22"/>
          <w:highlight w:val="none"/>
          <w:u w:val="single"/>
        </w:rPr>
        <w:t xml:space="preserve">每延误一天，承包人赔偿给</w:t>
      </w:r>
      <w:r>
        <w:rPr>
          <w:rFonts w:hint="eastAsia" w:ascii="宋体" w:hAnsi="宋体" w:eastAsia="宋体" w:cs="宋体"/>
          <w:b/>
          <w:color w:val="auto"/>
          <w:sz w:val="22"/>
          <w:szCs w:val="22"/>
          <w:highlight w:val="none"/>
          <w:u w:val="single"/>
          <w:lang w:eastAsia="zh-CN"/>
        </w:rPr>
        <w:t xml:space="preserve">采购人</w:t>
      </w:r>
      <w:r>
        <w:rPr>
          <w:rFonts w:hint="eastAsia" w:ascii="宋体" w:hAnsi="宋体" w:eastAsia="宋体" w:cs="宋体"/>
          <w:b/>
          <w:color w:val="auto"/>
          <w:sz w:val="22"/>
          <w:szCs w:val="22"/>
          <w:highlight w:val="none"/>
          <w:u w:val="single"/>
        </w:rPr>
        <w:t xml:space="preserve">合同价的万分之一违约金</w:t>
      </w:r>
      <w:r>
        <w:rPr>
          <w:rFonts w:hint="eastAsia" w:ascii="宋体" w:hAnsi="宋体" w:eastAsia="宋体" w:cs="宋体"/>
          <w:b/>
          <w:color w:val="auto"/>
          <w:sz w:val="22"/>
          <w:szCs w:val="22"/>
          <w:highlight w:val="none"/>
        </w:rPr>
        <w:t xml:space="preserve">。</w:t>
      </w:r>
      <w:bookmarkEnd w:id="222"/>
      <w:r/>
      <w:bookmarkEnd w:id="223"/>
      <w:r/>
      <w:bookmarkEnd w:id="224"/>
      <w:r/>
      <w:bookmarkEnd w:id="225"/>
      <w:r/>
      <w:bookmarkEnd w:id="226"/>
      <w:r/>
      <w:bookmarkEnd w:id="227"/>
      <w:r/>
      <w:bookmarkEnd w:id="228"/>
      <w:r/>
      <w:bookmarkEnd w:id="229"/>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30" w:name="_Toc297123519"/>
      <w:r/>
      <w:bookmarkStart w:id="231" w:name="_Toc297216178"/>
      <w:r/>
      <w:bookmarkStart w:id="232" w:name="_Toc300934971"/>
      <w:r/>
      <w:bookmarkStart w:id="233" w:name="_Toc312678015"/>
      <w:r/>
      <w:bookmarkStart w:id="234" w:name="_Toc304295549"/>
      <w:r/>
      <w:bookmarkStart w:id="235" w:name="_Toc303539128"/>
      <w:r>
        <w:rPr>
          <w:rFonts w:hint="eastAsia" w:ascii="宋体" w:hAnsi="宋体" w:eastAsia="宋体" w:cs="宋体"/>
          <w:color w:val="auto"/>
          <w:sz w:val="22"/>
          <w:szCs w:val="22"/>
          <w:highlight w:val="none"/>
        </w:rPr>
        <w:t xml:space="preserve">.6 不</w:t>
      </w:r>
      <w:bookmarkEnd w:id="230"/>
      <w:r/>
      <w:bookmarkEnd w:id="231"/>
      <w:r/>
      <w:bookmarkEnd w:id="232"/>
      <w:r/>
      <w:bookmarkEnd w:id="233"/>
      <w:r/>
      <w:bookmarkEnd w:id="234"/>
      <w:r/>
      <w:bookmarkEnd w:id="235"/>
      <w:r>
        <w:rPr>
          <w:rFonts w:hint="eastAsia" w:ascii="宋体" w:hAnsi="宋体" w:eastAsia="宋体" w:cs="宋体"/>
          <w:color w:val="auto"/>
          <w:sz w:val="22"/>
          <w:szCs w:val="22"/>
          <w:highlight w:val="none"/>
        </w:rPr>
        <w:t xml:space="preserve">利物质条件</w:t>
      </w:r>
      <w:r/>
    </w:p>
    <w:p>
      <w:pPr>
        <w:ind w:firstLine="480"/>
        <w:pageBreakBefore w:val="0"/>
        <w:spacing w:line="360" w:lineRule="auto"/>
        <w:widowControl w:val="off"/>
        <w:rPr>
          <w:rFonts w:hint="eastAsia" w:ascii="宋体" w:hAnsi="宋体" w:eastAsia="宋体" w:cs="宋体"/>
          <w:color w:val="auto"/>
          <w:sz w:val="22"/>
          <w:szCs w:val="22"/>
          <w:highlight w:val="none"/>
        </w:rPr>
      </w:pPr>
      <w:r/>
      <w:bookmarkStart w:id="236" w:name="_Toc318581172"/>
      <w:r/>
      <w:bookmarkStart w:id="237" w:name="_Toc304295550"/>
      <w:r/>
      <w:bookmarkStart w:id="238" w:name="_Toc300934972"/>
      <w:r/>
      <w:bookmarkStart w:id="239" w:name="_Toc303539129"/>
      <w:r/>
      <w:bookmarkStart w:id="240" w:name="_Toc297216179"/>
      <w:r/>
      <w:bookmarkStart w:id="241" w:name="_Toc297123520"/>
      <w:r/>
      <w:bookmarkStart w:id="242" w:name="_Toc312678016"/>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236"/>
      <w:bookmarkEnd w:id="237"/>
      <w:bookmarkEnd w:id="238"/>
      <w:bookmarkEnd w:id="239"/>
      <w:bookmarkEnd w:id="240"/>
      <w:bookmarkEnd w:id="241"/>
      <w:bookmarkEnd w:id="242"/>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43" w:name="_Toc300934973"/>
      <w:r/>
      <w:bookmarkStart w:id="244" w:name="_Toc312678017"/>
      <w:r/>
      <w:bookmarkStart w:id="245" w:name="_Toc297216180"/>
      <w:r/>
      <w:bookmarkStart w:id="246" w:name="_Toc297123521"/>
      <w:r/>
      <w:bookmarkStart w:id="247" w:name="_Toc303539130"/>
      <w:r/>
      <w:bookmarkStart w:id="248" w:name="_Toc304295551"/>
      <w:r>
        <w:rPr>
          <w:rFonts w:hint="eastAsia" w:ascii="宋体" w:hAnsi="宋体" w:eastAsia="宋体" w:cs="宋体"/>
          <w:color w:val="auto"/>
          <w:sz w:val="22"/>
          <w:szCs w:val="22"/>
          <w:highlight w:val="none"/>
        </w:rPr>
        <w:t xml:space="preserve">.7异常恶劣的气候条件</w:t>
      </w:r>
      <w:bookmarkEnd w:id="243"/>
      <w:bookmarkEnd w:id="244"/>
      <w:bookmarkEnd w:id="245"/>
      <w:bookmarkEnd w:id="246"/>
      <w:bookmarkEnd w:id="247"/>
      <w:bookmarkEnd w:id="248"/>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和承包人同意以下情形视为异常恶劣的气候条件：</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日降雨量大于50mm的雨日超过1天；</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6级以上台风灾害；</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日气温超过38℃ 的高温大于3天；</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日气温低于</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20℃的严寒大于3天；</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造成工程损坏的冰雹和大雪灾害：日降雪量10mm及以上</w:t>
      </w:r>
      <w:r>
        <w:rPr>
          <w:rFonts w:hint="eastAsia" w:ascii="宋体" w:hAnsi="宋体" w:eastAsia="宋体" w:cs="宋体"/>
          <w:color w:val="auto"/>
          <w:sz w:val="22"/>
          <w:szCs w:val="22"/>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 提前竣工的奖励</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7.8.1提前竣工的奖励：</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pStyle w:val="874"/>
        <w:ind w:firstLine="482"/>
        <w:keepLines/>
        <w:keepNext/>
        <w:pageBreakBefore w:val="0"/>
        <w:spacing w:before="0" w:after="0" w:line="360" w:lineRule="auto"/>
        <w:widowControl w:val="off"/>
        <w:rPr>
          <w:rFonts w:hint="eastAsia" w:ascii="宋体" w:hAnsi="宋体" w:eastAsia="宋体" w:cs="宋体"/>
          <w:color w:val="auto"/>
          <w:sz w:val="22"/>
          <w:szCs w:val="22"/>
          <w:highlight w:val="none"/>
        </w:rPr>
      </w:pPr>
      <w:r/>
      <w:bookmarkStart w:id="249" w:name="_Toc351203640"/>
      <w:r>
        <w:rPr>
          <w:rFonts w:hint="eastAsia" w:ascii="宋体" w:hAnsi="宋体" w:eastAsia="宋体" w:cs="宋体"/>
          <w:color w:val="auto"/>
          <w:sz w:val="22"/>
          <w:szCs w:val="22"/>
          <w:highlight w:val="none"/>
        </w:rPr>
        <w:t xml:space="preserve">8. 材料与设备</w:t>
      </w:r>
      <w:bookmarkEnd w:id="249"/>
      <w:r/>
      <w:r/>
    </w:p>
    <w:p>
      <w:pPr>
        <w:ind w:firstLine="480"/>
        <w:pageBreakBefore w:val="0"/>
        <w:spacing w:line="360" w:lineRule="auto"/>
        <w:widowControl w:val="off"/>
        <w:rPr>
          <w:rFonts w:hint="eastAsia" w:ascii="宋体" w:hAnsi="宋体" w:eastAsia="宋体" w:cs="宋体"/>
          <w:color w:val="auto"/>
          <w:sz w:val="22"/>
          <w:szCs w:val="22"/>
          <w:highlight w:val="none"/>
        </w:rPr>
      </w:pPr>
      <w:r/>
      <w:bookmarkStart w:id="250" w:name="_Toc312678020"/>
      <w:r/>
      <w:bookmarkStart w:id="251" w:name="_Toc303539137"/>
      <w:r/>
      <w:bookmarkStart w:id="252" w:name="_Toc297216187"/>
      <w:r/>
      <w:bookmarkStart w:id="253" w:name="_Toc296503168"/>
      <w:r/>
      <w:bookmarkStart w:id="254" w:name="_Toc296347167"/>
      <w:r/>
      <w:bookmarkStart w:id="255" w:name="_Toc297123528"/>
      <w:r/>
      <w:bookmarkStart w:id="256" w:name="_Toc300934980"/>
      <w:r/>
      <w:bookmarkStart w:id="257" w:name="_Toc296890996"/>
      <w:r/>
      <w:bookmarkStart w:id="258" w:name="_Toc304295557"/>
      <w:r/>
      <w:bookmarkStart w:id="259" w:name="_Toc296944507"/>
      <w:r/>
      <w:bookmarkStart w:id="260" w:name="_Toc296891208"/>
      <w:r/>
      <w:bookmarkStart w:id="261" w:name="_Toc312677494"/>
      <w:r/>
      <w:bookmarkStart w:id="262" w:name="_Toc297048354"/>
      <w:r/>
      <w:bookmarkStart w:id="263" w:name="_Toc297120468"/>
      <w:r/>
      <w:bookmarkStart w:id="264" w:name="_Toc318581173"/>
      <w:r/>
      <w:bookmarkStart w:id="265" w:name="_Toc296346669"/>
      <w:r>
        <w:rPr>
          <w:rFonts w:hint="eastAsia" w:ascii="宋体" w:hAnsi="宋体" w:eastAsia="宋体" w:cs="宋体"/>
          <w:color w:val="auto"/>
          <w:sz w:val="22"/>
          <w:szCs w:val="22"/>
          <w:highlight w:val="none"/>
        </w:rPr>
        <w:t xml:space="preserve">8.1 施工设备和临时设施</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8.1.1 承包人提供的施工设备和临时设施关于修建临时设施费用承担的约定：</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132"/>
      <w:bookmarkEnd w:id="133"/>
      <w:bookmarkEnd w:id="134"/>
      <w:bookmarkEnd w:id="135"/>
      <w:bookmarkEnd w:id="136"/>
      <w:bookmarkEnd w:id="137"/>
      <w:bookmarkEnd w:id="138"/>
      <w:bookmarkEnd w:id="139"/>
      <w:bookmarkEnd w:id="140"/>
      <w:bookmarkEnd w:id="141"/>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266" w:name="_Toc280868656"/>
      <w:r/>
      <w:bookmarkStart w:id="267" w:name="_Toc267251424"/>
      <w:r/>
      <w:bookmarkStart w:id="268" w:name="_Toc280868655"/>
      <w:r/>
      <w:bookmarkStart w:id="269" w:name="_Toc351203641"/>
      <w:r>
        <w:rPr>
          <w:rFonts w:hint="eastAsia" w:ascii="宋体" w:hAnsi="宋体" w:eastAsia="宋体" w:cs="宋体"/>
          <w:b/>
          <w:color w:val="auto"/>
          <w:sz w:val="22"/>
          <w:szCs w:val="22"/>
          <w:highlight w:val="none"/>
        </w:rPr>
        <w:t xml:space="preserve">9</w:t>
      </w:r>
      <w:bookmarkEnd w:id="266"/>
      <w:r/>
      <w:bookmarkEnd w:id="267"/>
      <w:r/>
      <w:bookmarkEnd w:id="268"/>
      <w:r/>
      <w:bookmarkStart w:id="270" w:name="_Toc303539139"/>
      <w:r/>
      <w:bookmarkStart w:id="271" w:name="_Toc297216192"/>
      <w:r/>
      <w:bookmarkStart w:id="272" w:name="_Toc312677495"/>
      <w:r/>
      <w:bookmarkStart w:id="273" w:name="_Toc300934982"/>
      <w:r/>
      <w:bookmarkStart w:id="274" w:name="_Toc312678021"/>
      <w:r/>
      <w:bookmarkStart w:id="275" w:name="_Toc297123533"/>
      <w:r/>
      <w:bookmarkStart w:id="276" w:name="_Toc304295559"/>
      <w:r/>
      <w:bookmarkStart w:id="277" w:name="_Toc297120473"/>
      <w:r/>
      <w:bookmarkStart w:id="278" w:name="_Toc296347172"/>
      <w:r/>
      <w:bookmarkStart w:id="279" w:name="_Toc296503173"/>
      <w:r/>
      <w:bookmarkStart w:id="280" w:name="_Toc296891213"/>
      <w:r/>
      <w:bookmarkStart w:id="281" w:name="_Toc267251428"/>
      <w:r/>
      <w:bookmarkStart w:id="282" w:name="_Toc267251427"/>
      <w:r/>
      <w:bookmarkStart w:id="283" w:name="_Toc296346674"/>
      <w:r/>
      <w:bookmarkStart w:id="284" w:name="_Toc297048359"/>
      <w:r/>
      <w:bookmarkStart w:id="285" w:name="_Toc296944512"/>
      <w:r/>
      <w:bookmarkStart w:id="286" w:name="_Toc292559883"/>
      <w:r/>
      <w:bookmarkStart w:id="287" w:name="_Toc292559378"/>
      <w:r/>
      <w:bookmarkStart w:id="288" w:name="_Toc296891001"/>
      <w:r>
        <w:rPr>
          <w:rFonts w:hint="eastAsia" w:ascii="宋体" w:hAnsi="宋体" w:eastAsia="宋体" w:cs="宋体"/>
          <w:b/>
          <w:color w:val="auto"/>
          <w:sz w:val="22"/>
          <w:szCs w:val="22"/>
          <w:highlight w:val="none"/>
        </w:rPr>
        <w:t xml:space="preserve">. 试验与检验</w:t>
      </w:r>
      <w:bookmarkEnd w:id="269"/>
      <w:r/>
      <w:bookmarkEnd w:id="270"/>
      <w:bookmarkEnd w:id="271"/>
      <w:bookmarkEnd w:id="272"/>
      <w:bookmarkEnd w:id="273"/>
      <w:bookmarkEnd w:id="274"/>
      <w:bookmarkEnd w:id="275"/>
      <w:bookmarkEnd w:id="276"/>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289" w:name="_Toc297216193"/>
      <w:r/>
      <w:bookmarkStart w:id="290" w:name="_Toc312677496"/>
      <w:r/>
      <w:bookmarkStart w:id="291" w:name="_Toc312678022"/>
      <w:r/>
      <w:bookmarkStart w:id="292" w:name="_Toc303539140"/>
      <w:r/>
      <w:bookmarkStart w:id="293" w:name="_Toc300934983"/>
      <w:r/>
      <w:bookmarkStart w:id="294" w:name="_Toc304295560"/>
      <w:r/>
      <w:bookmarkStart w:id="295" w:name="_Toc297123534"/>
      <w:r>
        <w:rPr>
          <w:rFonts w:hint="eastAsia" w:ascii="宋体" w:hAnsi="宋体" w:eastAsia="宋体" w:cs="宋体"/>
          <w:color w:val="auto"/>
          <w:sz w:val="22"/>
          <w:szCs w:val="22"/>
          <w:highlight w:val="none"/>
        </w:rPr>
        <w:t xml:space="preserve">.1试验设备与试验人员</w:t>
      </w:r>
      <w:bookmarkEnd w:id="289"/>
      <w:bookmarkEnd w:id="290"/>
      <w:bookmarkEnd w:id="291"/>
      <w:bookmarkEnd w:id="292"/>
      <w:bookmarkEnd w:id="293"/>
      <w:bookmarkEnd w:id="294"/>
      <w:bookmarkEnd w:id="295"/>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296" w:name="_Toc304295561"/>
      <w:r/>
      <w:bookmarkStart w:id="297" w:name="_Toc297216194"/>
      <w:r/>
      <w:bookmarkStart w:id="298" w:name="_Toc303539141"/>
      <w:r/>
      <w:bookmarkStart w:id="299" w:name="_Toc312678023"/>
      <w:r/>
      <w:bookmarkStart w:id="300" w:name="_Toc297123535"/>
      <w:r/>
      <w:bookmarkStart w:id="301" w:name="_Toc312677497"/>
      <w:r/>
      <w:bookmarkStart w:id="302" w:name="_Toc300934984"/>
      <w:r/>
      <w:bookmarkStart w:id="303" w:name="_Toc318581174"/>
      <w:r>
        <w:rPr>
          <w:rFonts w:hint="eastAsia" w:ascii="宋体" w:hAnsi="宋体" w:eastAsia="宋体" w:cs="宋体"/>
          <w:color w:val="auto"/>
          <w:sz w:val="22"/>
          <w:szCs w:val="22"/>
          <w:highlight w:val="none"/>
        </w:rPr>
        <w:t xml:space="preserve">.1.1 试验设备</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bookmarkEnd w:id="296"/>
      <w:r/>
      <w:bookmarkEnd w:id="297"/>
      <w:r/>
      <w:bookmarkEnd w:id="298"/>
      <w:r/>
      <w:bookmarkEnd w:id="299"/>
      <w:r/>
      <w:bookmarkEnd w:id="300"/>
      <w:r/>
      <w:bookmarkEnd w:id="301"/>
      <w:r/>
      <w:bookmarkEnd w:id="302"/>
      <w:r/>
      <w:bookmarkStart w:id="304" w:name="_Toc303539142"/>
      <w:r/>
      <w:bookmarkStart w:id="305" w:name="_Toc297123536"/>
      <w:r/>
      <w:bookmarkStart w:id="306" w:name="_Toc297216195"/>
      <w:r/>
      <w:bookmarkStart w:id="307" w:name="_Toc312678024"/>
      <w:r/>
      <w:bookmarkStart w:id="308" w:name="_Toc300934985"/>
      <w:r/>
      <w:bookmarkStart w:id="309" w:name="_Toc304295562"/>
      <w:r/>
      <w:bookmarkStart w:id="310" w:name="_Toc312677498"/>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 </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由承包人提供。</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现场工艺试验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03"/>
      <w:bookmarkEnd w:id="304"/>
      <w:bookmarkEnd w:id="305"/>
      <w:bookmarkEnd w:id="306"/>
      <w:bookmarkEnd w:id="307"/>
      <w:bookmarkEnd w:id="308"/>
      <w:bookmarkEnd w:id="309"/>
      <w:bookmarkEnd w:id="310"/>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311" w:name="_Toc351203642"/>
      <w:r>
        <w:rPr>
          <w:rFonts w:hint="eastAsia" w:ascii="宋体" w:hAnsi="宋体" w:eastAsia="宋体" w:cs="宋体"/>
          <w:b/>
          <w:color w:val="auto"/>
          <w:sz w:val="22"/>
          <w:szCs w:val="22"/>
          <w:highlight w:val="none"/>
        </w:rPr>
        <w:t xml:space="preserve">1</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Start w:id="312" w:name="_Toc292559398"/>
      <w:r/>
      <w:bookmarkStart w:id="313" w:name="_Toc303539146"/>
      <w:r/>
      <w:bookmarkStart w:id="314" w:name="_Toc300934989"/>
      <w:r/>
      <w:bookmarkStart w:id="315" w:name="_Toc296346694"/>
      <w:r/>
      <w:bookmarkStart w:id="316" w:name="_Toc304295566"/>
      <w:r/>
      <w:bookmarkStart w:id="317" w:name="_Toc296347192"/>
      <w:r/>
      <w:bookmarkStart w:id="318" w:name="_Toc297216199"/>
      <w:r/>
      <w:bookmarkStart w:id="319" w:name="_Toc297120493"/>
      <w:r/>
      <w:bookmarkStart w:id="320" w:name="_Toc296503193"/>
      <w:r/>
      <w:bookmarkStart w:id="321" w:name="_Toc292559903"/>
      <w:r/>
      <w:bookmarkStart w:id="322" w:name="_Toc296891021"/>
      <w:r/>
      <w:bookmarkStart w:id="323" w:name="_Toc296891233"/>
      <w:r/>
      <w:bookmarkStart w:id="324" w:name="_Toc296944532"/>
      <w:r/>
      <w:bookmarkStart w:id="325" w:name="_Toc297123540"/>
      <w:r/>
      <w:bookmarkStart w:id="326" w:name="_Toc297048379"/>
      <w:r/>
      <w:bookmarkStart w:id="327" w:name="_Toc312677499"/>
      <w:r/>
      <w:bookmarkStart w:id="328" w:name="_Toc312678025"/>
      <w:r/>
      <w:bookmarkStart w:id="329" w:name="_Toc267251439"/>
      <w:r/>
      <w:bookmarkStart w:id="330" w:name="_Toc267251437"/>
      <w:r/>
      <w:bookmarkStart w:id="331" w:name="_Toc267251435"/>
      <w:r/>
      <w:bookmarkStart w:id="332" w:name="_Toc267251441"/>
      <w:r/>
      <w:bookmarkStart w:id="333" w:name="_Toc267251433"/>
      <w:r/>
      <w:bookmarkStart w:id="334" w:name="_Toc267251440"/>
      <w:r/>
      <w:bookmarkStart w:id="335" w:name="_Toc267251442"/>
      <w:r>
        <w:rPr>
          <w:rFonts w:hint="eastAsia" w:ascii="宋体" w:hAnsi="宋体" w:eastAsia="宋体" w:cs="宋体"/>
          <w:b/>
          <w:color w:val="auto"/>
          <w:sz w:val="22"/>
          <w:szCs w:val="22"/>
          <w:highlight w:val="none"/>
        </w:rPr>
        <w:t xml:space="preserve">0. 变更</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bookmarkEnd w:id="328"/>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336" w:name="_Toc292559399"/>
      <w:r/>
      <w:bookmarkStart w:id="337" w:name="_Toc312677500"/>
      <w:r/>
      <w:bookmarkStart w:id="338" w:name="_Toc296346695"/>
      <w:r/>
      <w:bookmarkStart w:id="339" w:name="_Toc296944533"/>
      <w:r/>
      <w:bookmarkStart w:id="340" w:name="_Toc296891022"/>
      <w:r/>
      <w:bookmarkStart w:id="341" w:name="_Toc297120494"/>
      <w:r/>
      <w:bookmarkStart w:id="342" w:name="_Toc292559904"/>
      <w:r/>
      <w:bookmarkStart w:id="343" w:name="_Toc304295567"/>
      <w:r/>
      <w:bookmarkStart w:id="344" w:name="_Toc297048380"/>
      <w:r/>
      <w:bookmarkStart w:id="345" w:name="_Toc296347193"/>
      <w:r/>
      <w:bookmarkStart w:id="346" w:name="_Toc297216200"/>
      <w:r/>
      <w:bookmarkStart w:id="347" w:name="_Toc303539147"/>
      <w:r/>
      <w:bookmarkStart w:id="348" w:name="_Toc296503194"/>
      <w:r/>
      <w:bookmarkStart w:id="349" w:name="_Toc296891234"/>
      <w:r/>
      <w:bookmarkStart w:id="350" w:name="_Toc300934990"/>
      <w:r/>
      <w:bookmarkStart w:id="351" w:name="_Toc312678026"/>
      <w:r/>
      <w:bookmarkStart w:id="352" w:name="_Toc297123541"/>
      <w:r>
        <w:rPr>
          <w:rFonts w:hint="eastAsia" w:ascii="宋体" w:hAnsi="宋体" w:eastAsia="宋体" w:cs="宋体"/>
          <w:color w:val="auto"/>
          <w:sz w:val="22"/>
          <w:szCs w:val="22"/>
          <w:highlight w:val="none"/>
        </w:rPr>
        <w:t xml:space="preserve">0.1变更的范围</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 变更估价</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除专用合同条款另有约定外，因变更引起的价格调整按照本款约定处理。</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10.2</w:t>
      </w:r>
      <w:r>
        <w:rPr>
          <w:rFonts w:hint="eastAsia" w:ascii="宋体" w:hAnsi="宋体" w:eastAsia="宋体" w:cs="宋体"/>
          <w:color w:val="auto"/>
          <w:sz w:val="22"/>
          <w:szCs w:val="22"/>
          <w:highlight w:val="none"/>
        </w:rPr>
        <w:t xml:space="preserve">.1已标价工程量清单中有适用于变更工作的子目的，采用该子目的单价。</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10.2</w:t>
      </w:r>
      <w:r>
        <w:rPr>
          <w:rFonts w:hint="eastAsia" w:ascii="宋体" w:hAnsi="宋体" w:eastAsia="宋体" w:cs="宋体"/>
          <w:color w:val="auto"/>
          <w:sz w:val="22"/>
          <w:szCs w:val="22"/>
          <w:highlight w:val="none"/>
        </w:rPr>
        <w:t xml:space="preserve">.2已标价工程量清单中无适用于变更工作的子目，但有类似子目的，可在合理范围内参照类似子目的单价，由监理人确定变更工作的单价。</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10.2</w:t>
      </w:r>
      <w:r>
        <w:rPr>
          <w:rFonts w:hint="eastAsia" w:ascii="宋体" w:hAnsi="宋体" w:eastAsia="宋体" w:cs="宋体"/>
          <w:color w:val="auto"/>
          <w:sz w:val="22"/>
          <w:szCs w:val="22"/>
          <w:highlight w:val="none"/>
        </w:rPr>
        <w:t xml:space="preserve">.3已标价工程量清单中无适用或类似子目的单价，可按照成本加利润的原则，由监理人商定或确定变更工作的单价。</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53" w:name="_Toc297123544"/>
      <w:r/>
      <w:bookmarkStart w:id="354" w:name="_Toc297216203"/>
      <w:r/>
      <w:bookmarkStart w:id="355" w:name="_Toc297120497"/>
      <w:r/>
      <w:bookmarkStart w:id="356" w:name="_Toc297048383"/>
      <w:r/>
      <w:bookmarkStart w:id="357" w:name="_Toc296347196"/>
      <w:r/>
      <w:bookmarkStart w:id="358" w:name="_Toc296503197"/>
      <w:r/>
      <w:bookmarkStart w:id="359" w:name="_Toc296891025"/>
      <w:r/>
      <w:bookmarkStart w:id="360" w:name="_Toc296944536"/>
      <w:r/>
      <w:bookmarkStart w:id="361" w:name="_Toc296346698"/>
      <w:r/>
      <w:bookmarkStart w:id="362" w:name="_Toc296891237"/>
      <w:r/>
      <w:bookmarkStart w:id="363" w:name="_Toc292559402"/>
      <w:r/>
      <w:bookmarkStart w:id="364" w:name="_Toc292559907"/>
      <w:r/>
      <w:bookmarkStart w:id="365" w:name="_Toc303539150"/>
      <w:r/>
      <w:bookmarkStart w:id="366" w:name="_Toc300934993"/>
      <w:r/>
      <w:bookmarkStart w:id="367" w:name="_Toc312677503"/>
      <w:r/>
      <w:bookmarkStart w:id="368" w:name="_Toc304295570"/>
      <w:r/>
      <w:bookmarkStart w:id="369" w:name="_Toc312678029"/>
      <w:r>
        <w:rPr>
          <w:rFonts w:hint="eastAsia" w:ascii="宋体" w:hAnsi="宋体" w:eastAsia="宋体" w:cs="宋体"/>
          <w:color w:val="auto"/>
          <w:sz w:val="22"/>
          <w:szCs w:val="22"/>
          <w:highlight w:val="none"/>
        </w:rPr>
        <w:t xml:space="preserve">0.3承</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Start w:id="370" w:name="_Toc292559408"/>
      <w:r/>
      <w:bookmarkStart w:id="371" w:name="_Toc296347202"/>
      <w:r/>
      <w:bookmarkStart w:id="372" w:name="_Toc303539151"/>
      <w:r/>
      <w:bookmarkStart w:id="373" w:name="_Toc296503203"/>
      <w:r/>
      <w:bookmarkStart w:id="374" w:name="_Toc297123545"/>
      <w:r/>
      <w:bookmarkStart w:id="375" w:name="_Toc297048389"/>
      <w:r/>
      <w:bookmarkStart w:id="376" w:name="_Toc297216204"/>
      <w:r/>
      <w:bookmarkStart w:id="377" w:name="_Toc297120503"/>
      <w:r/>
      <w:bookmarkStart w:id="378" w:name="_Toc296891243"/>
      <w:r/>
      <w:bookmarkStart w:id="379" w:name="_Toc300934994"/>
      <w:r/>
      <w:bookmarkStart w:id="380" w:name="_Toc296944542"/>
      <w:r/>
      <w:bookmarkStart w:id="381" w:name="_Toc296891031"/>
      <w:r/>
      <w:bookmarkStart w:id="382" w:name="_Toc292559913"/>
      <w:r/>
      <w:bookmarkStart w:id="383" w:name="_Toc296346704"/>
      <w:r>
        <w:rPr>
          <w:rFonts w:hint="eastAsia" w:ascii="宋体" w:hAnsi="宋体" w:eastAsia="宋体" w:cs="宋体"/>
          <w:color w:val="auto"/>
          <w:sz w:val="22"/>
          <w:szCs w:val="22"/>
          <w:highlight w:val="none"/>
        </w:rPr>
        <w:t xml:space="preserve">包人的合理化建议</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监理人审查承包人合理化建议的期限：收到承包人提交的合理化建议后7日内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审批承包人合理化建议的期限：收到监理人报送的合理化建议后7日内 。</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w:t>
      </w:r>
      <w:bookmarkStart w:id="384" w:name="_Toc296891244"/>
      <w:r/>
      <w:bookmarkStart w:id="385" w:name="_Toc297048390"/>
      <w:r/>
      <w:bookmarkStart w:id="386" w:name="_Toc296347203"/>
      <w:r/>
      <w:bookmarkStart w:id="387" w:name="_Toc297216205"/>
      <w:r/>
      <w:bookmarkStart w:id="388" w:name="_Toc296503204"/>
      <w:r/>
      <w:bookmarkStart w:id="389" w:name="_Toc297120504"/>
      <w:r/>
      <w:bookmarkStart w:id="390" w:name="_Toc297123546"/>
      <w:r/>
      <w:bookmarkStart w:id="391" w:name="_Toc296891032"/>
      <w:r/>
      <w:bookmarkStart w:id="392" w:name="_Toc300934995"/>
      <w:r/>
      <w:bookmarkStart w:id="393" w:name="_Toc312678030"/>
      <w:r/>
      <w:bookmarkStart w:id="394" w:name="_Toc318581175"/>
      <w:r/>
      <w:bookmarkStart w:id="395" w:name="_Toc296346705"/>
      <w:r/>
      <w:bookmarkStart w:id="396" w:name="_Toc303539152"/>
      <w:r/>
      <w:bookmarkStart w:id="397" w:name="_Toc296944543"/>
      <w:r/>
      <w:bookmarkStart w:id="398" w:name="_Toc304295571"/>
      <w:r/>
      <w:bookmarkStart w:id="399" w:name="_Toc292559914"/>
      <w:r/>
      <w:bookmarkStart w:id="400" w:name="_Toc292559409"/>
      <w:r/>
      <w:bookmarkStart w:id="401" w:name="_Toc312677504"/>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402" w:name="_Toc297048385"/>
      <w:r/>
      <w:bookmarkStart w:id="403" w:name="_Toc296891239"/>
      <w:r/>
      <w:bookmarkStart w:id="404" w:name="_Toc296944538"/>
      <w:r/>
      <w:bookmarkStart w:id="405" w:name="_Toc296891027"/>
      <w:r/>
      <w:bookmarkStart w:id="406" w:name="_Toc296346700"/>
      <w:r/>
      <w:bookmarkStart w:id="407" w:name="_Toc312678033"/>
      <w:r/>
      <w:bookmarkStart w:id="408" w:name="_Toc297120499"/>
      <w:r/>
      <w:bookmarkStart w:id="409" w:name="_Toc297123548"/>
      <w:r/>
      <w:bookmarkStart w:id="410" w:name="_Toc312677507"/>
      <w:r/>
      <w:bookmarkStart w:id="411" w:name="_Toc292559404"/>
      <w:r/>
      <w:bookmarkStart w:id="412" w:name="_Toc304295574"/>
      <w:r/>
      <w:bookmarkStart w:id="413" w:name="_Toc296347198"/>
      <w:r/>
      <w:bookmarkStart w:id="414" w:name="_Toc303539154"/>
      <w:r/>
      <w:bookmarkStart w:id="415" w:name="_Toc300934997"/>
      <w:r/>
      <w:bookmarkStart w:id="416" w:name="_Toc296503199"/>
      <w:r/>
      <w:bookmarkStart w:id="417" w:name="_Toc297216207"/>
      <w:r/>
      <w:bookmarkStart w:id="418" w:name="_Toc292559909"/>
      <w:r>
        <w:rPr>
          <w:rFonts w:hint="eastAsia" w:ascii="宋体" w:hAnsi="宋体" w:eastAsia="宋体" w:cs="宋体"/>
          <w:color w:val="auto"/>
          <w:sz w:val="22"/>
          <w:szCs w:val="22"/>
          <w:highlight w:val="none"/>
        </w:rPr>
        <w:t xml:space="preserve">0.4暂估价</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w:t>
      </w:r>
      <w:bookmarkStart w:id="419" w:name="_Toc312677508"/>
      <w:r/>
      <w:bookmarkStart w:id="420" w:name="_Toc312678034"/>
      <w:r/>
      <w:bookmarkStart w:id="421" w:name="_Toc318581176"/>
      <w:r>
        <w:rPr>
          <w:rFonts w:hint="eastAsia" w:ascii="宋体" w:hAnsi="宋体" w:eastAsia="宋体" w:cs="宋体"/>
          <w:color w:val="auto"/>
          <w:sz w:val="22"/>
          <w:szCs w:val="22"/>
          <w:highlight w:val="none"/>
        </w:rPr>
        <w:t xml:space="preserve">估价材料和工程设备的明细详见：</w:t>
      </w:r>
      <w:r>
        <w:rPr>
          <w:rFonts w:hint="eastAsia" w:ascii="宋体" w:hAnsi="宋体" w:eastAsia="宋体" w:cs="宋体"/>
          <w:color w:val="auto"/>
          <w:sz w:val="22"/>
          <w:szCs w:val="22"/>
          <w:highlight w:val="none"/>
          <w:u w:val="single"/>
        </w:rPr>
        <w:t xml:space="preserve">《暂估价一览表》。</w:t>
      </w:r>
      <w:bookmarkEnd w:id="419"/>
      <w:bookmarkEnd w:id="420"/>
      <w:bookmarkEnd w:id="421"/>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bookmarkStart w:id="422" w:name="_Toc318581177"/>
      <w:r/>
      <w:bookmarkStart w:id="423" w:name="_Toc312677509"/>
      <w:r/>
      <w:bookmarkStart w:id="424" w:name="_Toc312678035"/>
      <w:r>
        <w:rPr>
          <w:rFonts w:hint="eastAsia" w:ascii="宋体" w:hAnsi="宋体" w:eastAsia="宋体" w:cs="宋体"/>
          <w:color w:val="auto"/>
          <w:sz w:val="22"/>
          <w:szCs w:val="22"/>
          <w:highlight w:val="none"/>
        </w:rPr>
        <w:t xml:space="preserve">0.4.1 依法必须招标的暂估价项目：</w:t>
      </w:r>
      <w:r>
        <w:rPr>
          <w:rFonts w:hint="eastAsia" w:ascii="宋体" w:hAnsi="宋体" w:eastAsia="宋体" w:cs="宋体"/>
          <w:color w:val="auto"/>
          <w:sz w:val="22"/>
          <w:szCs w:val="22"/>
          <w:highlight w:val="none"/>
          <w:u w:val="single"/>
        </w:rPr>
        <w:t xml:space="preserve">采用第2种方式 </w:t>
      </w:r>
      <w:bookmarkEnd w:id="422"/>
      <w:bookmarkEnd w:id="423"/>
      <w:bookmarkEnd w:id="424"/>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第2种方式：对于依法必须招标的暂估价项目，由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和承包人共同招标确定暂估价供应商或分包人的，承包人应按照施工进度计划，在招标工作启动前14天通知</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，并提交暂估价招标方案和工作分工。</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应在收到后7天内确认。</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和承包人委托代理公司采用公开招标形式确定中标人。确定中标人后，由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、承包人与中标人共同签订暂估价合同。</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10.5 暂列金额</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由</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结合工程具体情况使用 </w:t>
      </w:r>
      <w:r>
        <w:rPr>
          <w:rFonts w:hint="eastAsia" w:ascii="宋体" w:hAnsi="宋体" w:eastAsia="宋体" w:cs="宋体"/>
          <w:color w:val="auto"/>
          <w:sz w:val="22"/>
          <w:szCs w:val="22"/>
          <w:highlight w:val="none"/>
        </w:rPr>
        <w:t xml:space="preserve">。</w:t>
      </w:r>
      <w:r/>
    </w:p>
    <w:p>
      <w:pPr>
        <w:pStyle w:val="874"/>
        <w:ind w:firstLine="482"/>
        <w:keepLines/>
        <w:keepNext/>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价格调整</w:t>
      </w:r>
      <w:r/>
    </w:p>
    <w:p>
      <w:pPr>
        <w:ind w:firstLine="480"/>
        <w:pageBreakBefore w:val="0"/>
        <w:spacing w:line="360" w:lineRule="auto"/>
        <w:widowControl w:val="off"/>
        <w:rPr>
          <w:rFonts w:hint="eastAsia" w:ascii="宋体" w:hAnsi="宋体" w:eastAsia="宋体" w:cs="宋体"/>
          <w:color w:val="auto"/>
          <w:sz w:val="22"/>
          <w:szCs w:val="22"/>
          <w:highlight w:val="none"/>
        </w:rPr>
      </w:pPr>
      <w:r/>
      <w:bookmarkStart w:id="425" w:name="_Toc303539157"/>
      <w:r/>
      <w:bookmarkStart w:id="426" w:name="_Toc297123550"/>
      <w:r/>
      <w:bookmarkStart w:id="427" w:name="_Toc296346702"/>
      <w:r/>
      <w:bookmarkStart w:id="428" w:name="_Toc296891241"/>
      <w:r/>
      <w:bookmarkStart w:id="429" w:name="_Toc296944540"/>
      <w:r/>
      <w:bookmarkStart w:id="430" w:name="_Toc297048387"/>
      <w:r/>
      <w:bookmarkStart w:id="431" w:name="_Toc304295577"/>
      <w:r/>
      <w:bookmarkStart w:id="432" w:name="_Toc296891029"/>
      <w:r/>
      <w:bookmarkStart w:id="433" w:name="_Toc297120501"/>
      <w:r/>
      <w:bookmarkStart w:id="434" w:name="_Toc296347200"/>
      <w:r/>
      <w:bookmarkStart w:id="435" w:name="_Toc297216209"/>
      <w:r/>
      <w:bookmarkStart w:id="436" w:name="_Toc292559406"/>
      <w:r/>
      <w:bookmarkStart w:id="437" w:name="_Toc292559911"/>
      <w:r/>
      <w:bookmarkStart w:id="438" w:name="_Toc312678039"/>
      <w:r/>
      <w:bookmarkStart w:id="439" w:name="_Toc300935000"/>
      <w:r/>
      <w:bookmarkStart w:id="440" w:name="_Toc296503201"/>
      <w:r>
        <w:rPr>
          <w:rFonts w:hint="eastAsia" w:ascii="宋体" w:hAnsi="宋体" w:eastAsia="宋体" w:cs="宋体"/>
          <w:color w:val="auto"/>
          <w:sz w:val="22"/>
          <w:szCs w:val="22"/>
          <w:highlight w:val="none"/>
        </w:rPr>
        <w:t xml:space="preserve">11.1 市场价格波动引起的调整</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color w:val="auto"/>
          <w:sz w:val="22"/>
          <w:szCs w:val="22"/>
          <w:highlight w:val="none"/>
          <w:u w:val="single"/>
        </w:rPr>
        <w:t xml:space="preserve">  不调整  </w:t>
      </w:r>
      <w:r>
        <w:rPr>
          <w:rFonts w:hint="eastAsia" w:ascii="宋体" w:hAnsi="宋体" w:eastAsia="宋体" w:cs="宋体"/>
          <w:color w:val="auto"/>
          <w:sz w:val="22"/>
          <w:szCs w:val="22"/>
          <w:highlight w:val="none"/>
        </w:rPr>
        <w:t xml:space="preserve">。</w:t>
      </w:r>
      <w:bookmarkEnd w:id="329"/>
      <w:bookmarkEnd w:id="330"/>
      <w:bookmarkEnd w:id="331"/>
      <w:bookmarkEnd w:id="332"/>
      <w:bookmarkEnd w:id="333"/>
      <w:bookmarkEnd w:id="334"/>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441" w:name="_Toc297120505"/>
      <w:r/>
      <w:bookmarkStart w:id="442" w:name="_Toc296891245"/>
      <w:r/>
      <w:bookmarkStart w:id="443" w:name="_Toc292559915"/>
      <w:r/>
      <w:bookmarkStart w:id="444" w:name="_Toc296891033"/>
      <w:r/>
      <w:bookmarkStart w:id="445" w:name="_Toc296944544"/>
      <w:r/>
      <w:bookmarkStart w:id="446" w:name="_Toc296503205"/>
      <w:r/>
      <w:bookmarkStart w:id="447" w:name="_Toc297048391"/>
      <w:r/>
      <w:bookmarkStart w:id="448" w:name="_Toc292559410"/>
      <w:r/>
      <w:bookmarkStart w:id="449" w:name="_Toc296347204"/>
      <w:r/>
      <w:bookmarkStart w:id="450" w:name="_Toc296346706"/>
      <w:r/>
      <w:bookmarkStart w:id="451" w:name="_Toc351203644"/>
      <w:r/>
      <w:bookmarkStart w:id="452" w:name="_Toc304295579"/>
      <w:r/>
      <w:bookmarkStart w:id="453" w:name="_Toc312678040"/>
      <w:r/>
      <w:bookmarkStart w:id="454" w:name="_Toc303539159"/>
      <w:r/>
      <w:bookmarkStart w:id="455" w:name="_Toc297216211"/>
      <w:r/>
      <w:bookmarkStart w:id="456" w:name="_Toc297123552"/>
      <w:r/>
      <w:bookmarkStart w:id="457" w:name="_Toc300935002"/>
      <w:r>
        <w:rPr>
          <w:rFonts w:hint="eastAsia" w:ascii="宋体" w:hAnsi="宋体" w:eastAsia="宋体" w:cs="宋体"/>
          <w:b/>
          <w:color w:val="auto"/>
          <w:sz w:val="22"/>
          <w:szCs w:val="22"/>
          <w:highlight w:val="none"/>
        </w:rPr>
        <w:t xml:space="preserve">12. </w:t>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eastAsia="宋体" w:cs="宋体"/>
          <w:b/>
          <w:color w:val="auto"/>
          <w:sz w:val="22"/>
          <w:szCs w:val="22"/>
          <w:highlight w:val="none"/>
        </w:rPr>
        <w:t xml:space="preserve">合同价格、计量与支付</w:t>
      </w:r>
      <w:bookmarkEnd w:id="451"/>
      <w:r/>
      <w:bookmarkEnd w:id="452"/>
      <w:bookmarkEnd w:id="453"/>
      <w:bookmarkEnd w:id="454"/>
      <w:bookmarkEnd w:id="455"/>
      <w:bookmarkEnd w:id="456"/>
      <w:bookmarkEnd w:id="457"/>
      <w:r/>
    </w:p>
    <w:p>
      <w:pPr>
        <w:ind w:firstLine="480"/>
        <w:pageBreakBefore w:val="0"/>
        <w:spacing w:line="360" w:lineRule="auto"/>
        <w:widowControl w:val="off"/>
        <w:rPr>
          <w:rFonts w:hint="eastAsia" w:ascii="宋体" w:hAnsi="宋体" w:eastAsia="宋体" w:cs="宋体"/>
          <w:color w:val="auto"/>
          <w:sz w:val="22"/>
          <w:szCs w:val="22"/>
          <w:highlight w:val="none"/>
        </w:rPr>
      </w:pPr>
      <w:r/>
      <w:bookmarkStart w:id="458" w:name="_Toc303539161"/>
      <w:r/>
      <w:bookmarkStart w:id="459" w:name="_Toc312678042"/>
      <w:r/>
      <w:bookmarkStart w:id="460" w:name="_Toc297123554"/>
      <w:r/>
      <w:bookmarkStart w:id="461" w:name="_Toc304295581"/>
      <w:r/>
      <w:bookmarkStart w:id="462" w:name="_Toc300935004"/>
      <w:r/>
      <w:bookmarkStart w:id="463" w:name="_Toc297216213"/>
      <w:r/>
      <w:bookmarkStart w:id="464" w:name="_Toc296347206"/>
      <w:r/>
      <w:bookmarkStart w:id="465" w:name="_Toc296503207"/>
      <w:r/>
      <w:bookmarkStart w:id="466" w:name="_Toc296346708"/>
      <w:r/>
      <w:bookmarkStart w:id="467" w:name="_Toc296944546"/>
      <w:r/>
      <w:bookmarkStart w:id="468" w:name="_Toc297120507"/>
      <w:r/>
      <w:bookmarkStart w:id="469" w:name="_Toc292559412"/>
      <w:r/>
      <w:bookmarkStart w:id="470" w:name="_Toc292559917"/>
      <w:r/>
      <w:bookmarkStart w:id="471" w:name="_Toc297048393"/>
      <w:r/>
      <w:bookmarkStart w:id="472" w:name="_Toc296891035"/>
      <w:r/>
      <w:bookmarkStart w:id="473" w:name="_Toc296891247"/>
      <w:r>
        <w:rPr>
          <w:rFonts w:hint="eastAsia" w:ascii="宋体" w:hAnsi="宋体" w:eastAsia="宋体" w:cs="宋体"/>
          <w:color w:val="auto"/>
          <w:sz w:val="22"/>
          <w:szCs w:val="22"/>
          <w:highlight w:val="none"/>
        </w:rPr>
        <w:t xml:space="preserve">本工程采用</w:t>
      </w:r>
      <w:r>
        <w:rPr>
          <w:rFonts w:hint="eastAsia" w:ascii="宋体" w:hAnsi="宋体" w:eastAsia="宋体" w:cs="宋体"/>
          <w:color w:val="auto"/>
          <w:sz w:val="22"/>
          <w:szCs w:val="22"/>
          <w:highlight w:val="none"/>
          <w:lang w:eastAsia="zh-CN"/>
        </w:rPr>
        <w:t xml:space="preserve">全费用</w:t>
      </w:r>
      <w:r>
        <w:rPr>
          <w:rFonts w:hint="eastAsia" w:ascii="宋体" w:hAnsi="宋体" w:eastAsia="宋体" w:cs="宋体"/>
          <w:b w:val="0"/>
          <w:bCs w:val="0"/>
          <w:color w:val="auto"/>
          <w:sz w:val="22"/>
          <w:szCs w:val="22"/>
          <w:highlight w:val="none"/>
          <w:u w:val="single"/>
        </w:rPr>
        <w:t xml:space="preserve">固定单价报价</w:t>
      </w:r>
      <w:r>
        <w:rPr>
          <w:rFonts w:hint="eastAsia" w:ascii="宋体" w:hAnsi="宋体" w:eastAsia="宋体" w:cs="宋体"/>
          <w:color w:val="auto"/>
          <w:sz w:val="22"/>
          <w:szCs w:val="22"/>
          <w:highlight w:val="none"/>
        </w:rPr>
        <w:t xml:space="preserve">，固定单价为</w:t>
      </w:r>
      <w:r>
        <w:rPr>
          <w:rFonts w:hint="eastAsia" w:ascii="宋体" w:hAnsi="宋体" w:eastAsia="宋体" w:cs="宋体"/>
          <w:color w:val="auto"/>
          <w:sz w:val="22"/>
          <w:szCs w:val="22"/>
          <w:highlight w:val="none"/>
          <w:lang w:eastAsia="zh-CN"/>
        </w:rPr>
        <w:t xml:space="preserve">全费用</w:t>
      </w:r>
      <w:r>
        <w:rPr>
          <w:rFonts w:hint="eastAsia" w:ascii="宋体" w:hAnsi="宋体" w:eastAsia="宋体" w:cs="宋体"/>
          <w:color w:val="auto"/>
          <w:sz w:val="22"/>
          <w:szCs w:val="22"/>
          <w:highlight w:val="none"/>
        </w:rPr>
        <w:t xml:space="preserve">综合单价（综合单价包括含设备费、材料费、安装费、运输费、人工费、机械费、管理费、利润、规费、税金、临时设施、安全文明施工费等完成项目的全部费用)，投标人应根据招标文件要求及充分踏勘施工现场条件，在投标报价时应充分考虑施工期间各类人工、材料、机械的市场风险</w:t>
      </w:r>
      <w:r>
        <w:rPr>
          <w:rFonts w:hint="eastAsia" w:ascii="宋体" w:hAnsi="宋体" w:eastAsia="宋体" w:cs="宋体"/>
          <w:color w:val="auto"/>
          <w:sz w:val="22"/>
          <w:szCs w:val="22"/>
          <w:highlight w:val="none"/>
          <w:lang w:val="en-US" w:eastAsia="zh-CN"/>
        </w:rPr>
        <w:t xml:space="preserve">等</w:t>
      </w:r>
      <w:r>
        <w:rPr>
          <w:rFonts w:hint="eastAsia" w:ascii="宋体" w:hAnsi="宋体" w:eastAsia="宋体" w:cs="宋体"/>
          <w:color w:val="auto"/>
          <w:sz w:val="22"/>
          <w:szCs w:val="22"/>
          <w:highlight w:val="none"/>
        </w:rPr>
        <w:t xml:space="preserve">可能给本项目施工带来的风险，包括但不限于：材料、机械等价格波动、分次分批施工措施、等因素。</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综合单价包含的风险范围：</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施工期间各类人工、机械的国家政策性调整风险及施工期间主要材料、工程设备单价变化±10%以内的风险由承包人承担。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措施费：单价措施综合单价不变，工程量按实结算。总价措施中以项为单位的包干使用；以费率为单位的费率包干，计算的基数按实结算。</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bookmarkEnd w:id="458"/>
      <w:bookmarkEnd w:id="459"/>
      <w:bookmarkEnd w:id="460"/>
      <w:bookmarkEnd w:id="461"/>
      <w:bookmarkEnd w:id="462"/>
      <w:bookmarkEnd w:id="463"/>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12.2 预付款</w:t>
      </w:r>
      <w:r/>
    </w:p>
    <w:p>
      <w:pPr>
        <w:ind w:firstLine="480"/>
        <w:pageBreakBefore w:val="0"/>
        <w:spacing w:line="360" w:lineRule="auto"/>
        <w:widowControl w:val="off"/>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u w:val="single"/>
        </w:rPr>
        <w:t xml:space="preserve">预付款支付比例或金额：</w:t>
      </w:r>
      <w:r>
        <w:rPr>
          <w:rFonts w:hint="eastAsia" w:ascii="宋体" w:hAnsi="宋体" w:eastAsia="宋体" w:cs="宋体"/>
          <w:color w:val="auto"/>
          <w:sz w:val="22"/>
          <w:szCs w:val="22"/>
          <w:highlight w:val="none"/>
          <w:u w:val="single"/>
          <w:lang w:val="en-US" w:eastAsia="zh-CN"/>
        </w:rPr>
        <w:t xml:space="preserve">合同价款30%</w:t>
      </w:r>
      <w:r/>
    </w:p>
    <w:p>
      <w:pPr>
        <w:ind w:firstLine="480"/>
        <w:pageBreakBefore w:val="0"/>
        <w:spacing w:line="360" w:lineRule="auto"/>
        <w:widowControl w:val="off"/>
        <w:rPr>
          <w:rFonts w:hint="default" w:ascii="宋体" w:hAnsi="宋体" w:eastAsia="宋体" w:cs="宋体"/>
          <w:color w:val="auto"/>
          <w:sz w:val="22"/>
          <w:szCs w:val="22"/>
          <w:highlight w:val="none"/>
          <w:u w:val="single"/>
          <w:lang w:val="en-US"/>
        </w:rPr>
      </w:pPr>
      <w:r>
        <w:rPr>
          <w:rFonts w:hint="eastAsia" w:ascii="宋体" w:hAnsi="宋体" w:eastAsia="宋体" w:cs="宋体"/>
          <w:color w:val="auto"/>
          <w:sz w:val="22"/>
          <w:szCs w:val="22"/>
          <w:highlight w:val="none"/>
          <w:u w:val="single"/>
        </w:rPr>
        <w:t xml:space="preserve">预付款支付期限：</w:t>
      </w:r>
      <w:r>
        <w:rPr>
          <w:rFonts w:hint="eastAsia" w:ascii="宋体" w:hAnsi="宋体" w:eastAsia="宋体" w:cs="宋体"/>
          <w:color w:val="auto"/>
          <w:sz w:val="22"/>
          <w:szCs w:val="22"/>
          <w:highlight w:val="none"/>
          <w:u w:val="single"/>
          <w:lang w:val="en-US" w:eastAsia="zh-CN"/>
        </w:rPr>
        <w:t xml:space="preserve">待工程机械、人员进场10日内</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rPr>
        <w:t xml:space="preserve">预付款扣回的方式：/</w:t>
      </w:r>
      <w:r>
        <w:rPr>
          <w:rFonts w:hint="eastAsia" w:ascii="宋体" w:hAnsi="宋体" w:eastAsia="宋体" w:cs="宋体"/>
          <w:color w:val="auto"/>
          <w:sz w:val="22"/>
          <w:szCs w:val="22"/>
          <w:highlight w:val="none"/>
          <w:u w:val="single"/>
        </w:rPr>
        <w:t xml:space="preserve"> </w:t>
      </w:r>
      <w:bookmarkEnd w:id="464"/>
      <w:bookmarkEnd w:id="465"/>
      <w:bookmarkEnd w:id="466"/>
      <w:bookmarkEnd w:id="467"/>
      <w:bookmarkEnd w:id="468"/>
      <w:bookmarkEnd w:id="469"/>
      <w:bookmarkEnd w:id="470"/>
      <w:bookmarkEnd w:id="471"/>
      <w:bookmarkEnd w:id="472"/>
      <w:bookmarkEnd w:id="473"/>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ind w:firstLine="48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工程量清单中的工程量计算规则应按有关国家标准、行业标准的规定</w:t>
      </w:r>
      <w:r>
        <w:rPr>
          <w:rFonts w:hint="eastAsia" w:ascii="宋体" w:hAnsi="宋体" w:eastAsia="宋体" w:cs="宋体"/>
          <w:color w:val="auto"/>
          <w:sz w:val="22"/>
          <w:szCs w:val="22"/>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  按月计量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  工程量按实计量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ind w:firstLine="480"/>
        <w:pageBreakBefore w:val="0"/>
        <w:spacing w:line="360" w:lineRule="auto"/>
        <w:widowControl w:val="off"/>
        <w:rPr>
          <w:rFonts w:hint="eastAsia" w:ascii="宋体" w:hAnsi="宋体" w:eastAsia="宋体" w:cs="宋体"/>
          <w:color w:val="auto"/>
          <w:sz w:val="22"/>
          <w:szCs w:val="22"/>
          <w:highlight w:val="none"/>
        </w:rPr>
      </w:pPr>
      <w:r/>
      <w:bookmarkStart w:id="474" w:name="_Toc296891251"/>
      <w:r/>
      <w:bookmarkStart w:id="475" w:name="_Toc296503211"/>
      <w:r/>
      <w:bookmarkStart w:id="476" w:name="_Toc297048397"/>
      <w:r/>
      <w:bookmarkStart w:id="477" w:name="_Toc296891039"/>
      <w:r/>
      <w:bookmarkStart w:id="478" w:name="_Toc297123556"/>
      <w:r/>
      <w:bookmarkStart w:id="479" w:name="_Toc303539163"/>
      <w:r/>
      <w:bookmarkStart w:id="480" w:name="_Toc296347210"/>
      <w:r/>
      <w:bookmarkStart w:id="481" w:name="_Toc297216215"/>
      <w:r/>
      <w:bookmarkStart w:id="482" w:name="_Toc296944550"/>
      <w:r/>
      <w:bookmarkStart w:id="483" w:name="_Toc292559416"/>
      <w:r/>
      <w:bookmarkStart w:id="484" w:name="_Toc297120511"/>
      <w:r/>
      <w:bookmarkStart w:id="485" w:name="_Toc296346712"/>
      <w:r/>
      <w:bookmarkStart w:id="486" w:name="_Toc292559921"/>
      <w:r/>
      <w:bookmarkStart w:id="487" w:name="_Toc300935006"/>
      <w:r>
        <w:rPr>
          <w:rFonts w:hint="eastAsia" w:ascii="宋体" w:hAnsi="宋体" w:eastAsia="宋体" w:cs="宋体"/>
          <w:color w:val="auto"/>
          <w:sz w:val="22"/>
          <w:szCs w:val="22"/>
          <w:highlight w:val="none"/>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双方约定的工程款</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进度款</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支付的方式和时间：</w:t>
      </w:r>
      <w:r/>
    </w:p>
    <w:p>
      <w:pPr>
        <w:ind w:firstLine="480"/>
        <w:pageBreakBefore w:val="0"/>
        <w:spacing w:line="360" w:lineRule="auto"/>
        <w:widowControl w:val="off"/>
        <w:rPr>
          <w:rFonts w:hint="eastAsia" w:ascii="宋体" w:hAnsi="宋体" w:eastAsia="宋体" w:cs="宋体"/>
          <w:b/>
          <w:color w:val="auto"/>
          <w:sz w:val="22"/>
          <w:szCs w:val="22"/>
          <w:highlight w:val="none"/>
          <w:u w:val="single"/>
          <w:lang w:val="en-US" w:eastAsia="zh-CN"/>
        </w:rPr>
      </w:pPr>
      <w:r>
        <w:rPr>
          <w:rFonts w:hint="eastAsia" w:ascii="宋体" w:hAnsi="宋体" w:eastAsia="宋体" w:cs="宋体"/>
          <w:b/>
          <w:color w:val="auto"/>
          <w:sz w:val="22"/>
          <w:szCs w:val="22"/>
          <w:highlight w:val="none"/>
          <w:u w:val="single"/>
          <w:lang w:val="en-US" w:eastAsia="zh-CN"/>
        </w:rPr>
        <w:t xml:space="preserve">本工程按财政拨款次序及形象进度付款，待工程机械、人员进场后支付合同价款30%的预付款，工程全部完工并经竣工验收合格后付至已完合格工程量对应工程价款的80%，审计完成后付至审定价的97%，余款3%，缺陷责任期满后付清(无息)。</w:t>
      </w:r>
      <w:r/>
    </w:p>
    <w:p>
      <w:pPr>
        <w:ind w:firstLine="480"/>
        <w:pageBreakBefore w:val="0"/>
        <w:spacing w:line="360" w:lineRule="auto"/>
        <w:widowControl w:val="off"/>
        <w:rPr>
          <w:rFonts w:hint="eastAsia" w:ascii="宋体" w:hAnsi="宋体" w:eastAsia="宋体" w:cs="宋体"/>
          <w:b/>
          <w:color w:val="auto"/>
          <w:sz w:val="22"/>
          <w:szCs w:val="22"/>
          <w:highlight w:val="none"/>
          <w:u w:val="single"/>
          <w:lang w:val="en-US" w:eastAsia="zh-CN"/>
        </w:rPr>
      </w:pPr>
      <w:r>
        <w:rPr>
          <w:rFonts w:hint="eastAsia" w:ascii="宋体" w:hAnsi="宋体" w:eastAsia="宋体" w:cs="宋体"/>
          <w:b/>
          <w:color w:val="auto"/>
          <w:sz w:val="22"/>
          <w:szCs w:val="22"/>
          <w:highlight w:val="none"/>
          <w:u w:val="single"/>
          <w:lang w:val="en-US" w:eastAsia="zh-CN"/>
        </w:rPr>
        <w:t xml:space="preserve">注：发包人在支付上述工程款前，承包人依法应提供相应的发票，否则，发包人有权拒付工程款，因此而产生的迟延付款的责任由承包人自行承担）。</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 不含工程变更、签证、索赔费用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hint="eastAsia" w:ascii="宋体" w:hAnsi="宋体" w:eastAsia="宋体" w:cs="宋体"/>
          <w:color w:val="auto"/>
          <w:sz w:val="22"/>
          <w:szCs w:val="22"/>
          <w:highlight w:val="none"/>
        </w:rPr>
        <w:t xml:space="preserve">2.4.3 进度付款申请单的提交</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单价合同进度付款申请单提交的约定：</w:t>
      </w:r>
      <w:r>
        <w:rPr>
          <w:rFonts w:hint="eastAsia" w:ascii="宋体" w:hAnsi="宋体" w:eastAsia="宋体" w:cs="宋体"/>
          <w:color w:val="auto"/>
          <w:sz w:val="22"/>
          <w:szCs w:val="22"/>
          <w:highlight w:val="none"/>
          <w:u w:val="single"/>
        </w:rPr>
        <w:t xml:space="preserve">  按月提交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总价合同进度付款申请单提交的约定：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监理人审查并报送</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的期限：</w:t>
      </w:r>
      <w:r>
        <w:rPr>
          <w:rFonts w:hint="eastAsia" w:ascii="宋体" w:hAnsi="宋体" w:eastAsia="宋体" w:cs="宋体"/>
          <w:color w:val="auto"/>
          <w:sz w:val="22"/>
          <w:szCs w:val="22"/>
          <w:highlight w:val="none"/>
          <w:u w:val="single"/>
        </w:rPr>
        <w:t xml:space="preserve">在收到承包人进度付款申请单以及相关资料后7日内完成</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完成审批并签发进度款支付证书的期限：</w:t>
      </w:r>
      <w:r>
        <w:rPr>
          <w:rFonts w:hint="eastAsia" w:ascii="宋体" w:hAnsi="宋体" w:eastAsia="宋体" w:cs="宋体"/>
          <w:color w:val="auto"/>
          <w:sz w:val="22"/>
          <w:szCs w:val="22"/>
          <w:highlight w:val="none"/>
          <w:u w:val="single"/>
        </w:rPr>
        <w:t xml:space="preserve">在收到监理人报送的进度付款申请单及相关资料后7日内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支付进度款的期限：</w:t>
      </w:r>
      <w:r>
        <w:rPr>
          <w:rFonts w:hint="eastAsia" w:ascii="宋体" w:hAnsi="宋体" w:eastAsia="宋体" w:cs="宋体"/>
          <w:color w:val="auto"/>
          <w:sz w:val="22"/>
          <w:szCs w:val="22"/>
          <w:highlight w:val="none"/>
          <w:u w:val="single"/>
        </w:rPr>
        <w:t xml:space="preserve">  在进度款支付证书签发后14天内完成支付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逾期支付进度款的违约金的计算方式：</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 支付分解表的编制</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1、总价合同支付分解表的编制与审批：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2、单价合同的总价项目支付分解表的编制与审批：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335"/>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488" w:name="_Toc351203645"/>
      <w:r/>
      <w:bookmarkStart w:id="489" w:name="_Toc304295593"/>
      <w:r/>
      <w:bookmarkStart w:id="490" w:name="_Toc292559424"/>
      <w:r/>
      <w:bookmarkStart w:id="491" w:name="_Toc297216223"/>
      <w:r/>
      <w:bookmarkStart w:id="492" w:name="_Toc312678053"/>
      <w:r/>
      <w:bookmarkStart w:id="493" w:name="_Toc296503219"/>
      <w:r/>
      <w:bookmarkStart w:id="494" w:name="_Toc297048405"/>
      <w:r/>
      <w:bookmarkStart w:id="495" w:name="_Toc300935015"/>
      <w:r/>
      <w:bookmarkStart w:id="496" w:name="_Toc296347218"/>
      <w:r/>
      <w:bookmarkStart w:id="497" w:name="_Toc297120519"/>
      <w:r/>
      <w:bookmarkStart w:id="498" w:name="_Toc292559929"/>
      <w:r/>
      <w:bookmarkStart w:id="499" w:name="_Toc297123564"/>
      <w:r/>
      <w:bookmarkStart w:id="500" w:name="_Toc303539172"/>
      <w:r/>
      <w:bookmarkStart w:id="501" w:name="_Toc296346720"/>
      <w:r/>
      <w:bookmarkStart w:id="502" w:name="_Toc296944558"/>
      <w:r/>
      <w:bookmarkStart w:id="503" w:name="_Toc296891259"/>
      <w:r/>
      <w:bookmarkStart w:id="504" w:name="_Toc296891047"/>
      <w:r>
        <w:rPr>
          <w:rFonts w:hint="eastAsia" w:ascii="宋体" w:hAnsi="宋体" w:eastAsia="宋体" w:cs="宋体"/>
          <w:b/>
          <w:color w:val="auto"/>
          <w:sz w:val="22"/>
          <w:szCs w:val="22"/>
          <w:highlight w:val="none"/>
        </w:rPr>
        <w:t xml:space="preserve">13. 验收和工程试车</w:t>
      </w:r>
      <w:bookmarkEnd w:id="488"/>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分部分项工程验收</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13.1.1监理人不能按时进行验收时，应提前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firstLine="480"/>
        <w:pageBreakBefore w:val="0"/>
        <w:spacing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ind w:firstLine="480"/>
        <w:pageBreakBefore w:val="0"/>
        <w:spacing w:line="360" w:lineRule="auto"/>
        <w:widowControl w:val="off"/>
        <w:rPr>
          <w:rFonts w:hint="eastAsia" w:ascii="宋体" w:hAnsi="宋体" w:eastAsia="宋体" w:cs="宋体"/>
          <w:color w:val="auto"/>
          <w:sz w:val="22"/>
          <w:szCs w:val="22"/>
          <w:highlight w:val="none"/>
        </w:rPr>
      </w:pPr>
      <w:r/>
      <w:bookmarkStart w:id="505" w:name="_Toc296891051"/>
      <w:r/>
      <w:bookmarkStart w:id="506" w:name="_Toc297123565"/>
      <w:r/>
      <w:bookmarkStart w:id="507" w:name="_Toc297120523"/>
      <w:r/>
      <w:bookmarkStart w:id="508" w:name="_Toc296944562"/>
      <w:r/>
      <w:bookmarkStart w:id="509" w:name="_Toc303539173"/>
      <w:r/>
      <w:bookmarkStart w:id="510" w:name="_Toc304295596"/>
      <w:r/>
      <w:bookmarkStart w:id="511" w:name="_Toc297216224"/>
      <w:r/>
      <w:bookmarkStart w:id="512" w:name="_Toc296503223"/>
      <w:r/>
      <w:bookmarkStart w:id="513" w:name="_Toc296347222"/>
      <w:r/>
      <w:bookmarkStart w:id="514" w:name="_Toc296346724"/>
      <w:r/>
      <w:bookmarkStart w:id="515" w:name="_Toc300935016"/>
      <w:r/>
      <w:bookmarkStart w:id="516" w:name="_Toc292559428"/>
      <w:r/>
      <w:bookmarkStart w:id="517" w:name="_Toc292559933"/>
      <w:r/>
      <w:bookmarkStart w:id="518" w:name="_Toc312678056"/>
      <w:r/>
      <w:bookmarkStart w:id="519" w:name="_Toc296891263"/>
      <w:r/>
      <w:bookmarkStart w:id="520" w:name="_Toc297048409"/>
      <w:r/>
      <w:bookmarkStart w:id="521" w:name="_Toc267251473"/>
      <w:r/>
      <w:bookmarkStart w:id="522" w:name="_Toc267251471"/>
      <w:r/>
      <w:bookmarkStart w:id="523" w:name="_Toc267251470"/>
      <w:r/>
      <w:bookmarkStart w:id="524" w:name="_Toc267251476"/>
      <w:r/>
      <w:bookmarkStart w:id="525" w:name="_Toc267251474"/>
      <w:r/>
      <w:bookmarkStart w:id="526" w:name="_Toc267251475"/>
      <w:r/>
      <w:bookmarkStart w:id="527" w:name="_Toc267251472"/>
      <w:r>
        <w:rPr>
          <w:rFonts w:hint="eastAsia" w:ascii="宋体" w:hAnsi="宋体" w:eastAsia="宋体" w:cs="宋体"/>
          <w:color w:val="auto"/>
          <w:sz w:val="22"/>
          <w:szCs w:val="22"/>
          <w:highlight w:val="none"/>
        </w:rPr>
        <w:t xml:space="preserve">13.2 竣工验收</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p>
    <w:p>
      <w:pPr>
        <w:ind w:firstLine="480"/>
        <w:pageBreakBefore w:val="0"/>
        <w:spacing w:line="360" w:lineRule="auto"/>
        <w:widowControl w:val="off"/>
        <w:rPr>
          <w:rFonts w:hint="eastAsia" w:ascii="宋体" w:hAnsi="宋体" w:eastAsia="宋体" w:cs="宋体"/>
          <w:color w:val="auto"/>
          <w:sz w:val="22"/>
          <w:szCs w:val="22"/>
          <w:highlight w:val="none"/>
        </w:rPr>
      </w:pPr>
      <w:r/>
      <w:bookmarkStart w:id="528" w:name="_Toc280868704"/>
      <w:r/>
      <w:bookmarkStart w:id="529" w:name="_Toc280868705"/>
      <w:r/>
      <w:bookmarkStart w:id="530" w:name="_Toc280868706"/>
      <w:r/>
      <w:bookmarkStart w:id="531" w:name="_Toc280868707"/>
      <w:r/>
      <w:bookmarkStart w:id="532" w:name="_Toc280868708"/>
      <w:r/>
      <w:bookmarkStart w:id="533" w:name="_Toc280868709"/>
      <w:r>
        <w:rPr>
          <w:rFonts w:hint="eastAsia" w:ascii="宋体" w:hAnsi="宋体" w:eastAsia="宋体" w:cs="宋体"/>
          <w:color w:val="auto"/>
          <w:sz w:val="22"/>
          <w:szCs w:val="22"/>
          <w:highlight w:val="none"/>
        </w:rPr>
        <w:t xml:space="preserve">13.2.1竣工验收程序</w:t>
      </w:r>
      <w:bookmarkEnd w:id="528"/>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不按照本项约定组织竣工验收、颁发工程接收证书的违约金的计算方法：</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29"/>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13.2.2移交、接收全部与部分工程</w:t>
      </w:r>
      <w:bookmarkEnd w:id="530"/>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移交工程的期限：</w:t>
      </w:r>
      <w:r>
        <w:rPr>
          <w:rFonts w:hint="eastAsia" w:ascii="宋体" w:hAnsi="宋体" w:eastAsia="宋体" w:cs="宋体"/>
          <w:color w:val="auto"/>
          <w:sz w:val="22"/>
          <w:szCs w:val="22"/>
          <w:highlight w:val="none"/>
          <w:u w:val="single"/>
        </w:rPr>
        <w:t xml:space="preserve">在颁发工程接收证书后7日内完成工程的移交。</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未按本合同约定接收全部或部分工程的，违约金的计算方法为：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31"/>
      <w:r/>
    </w:p>
    <w:p>
      <w:pPr>
        <w:ind w:firstLine="480"/>
        <w:pageBreakBefore w:val="0"/>
        <w:spacing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每推迟一天，</w:t>
      </w:r>
      <w:r>
        <w:rPr>
          <w:rFonts w:hint="eastAsia" w:ascii="宋体" w:hAnsi="宋体" w:eastAsia="宋体" w:cs="宋体"/>
          <w:b/>
          <w:bCs/>
          <w:color w:val="auto"/>
          <w:sz w:val="22"/>
          <w:szCs w:val="22"/>
          <w:highlight w:val="none"/>
          <w:u w:val="single"/>
        </w:rPr>
        <w:t xml:space="preserve">承</w:t>
      </w:r>
      <w:r>
        <w:rPr>
          <w:rFonts w:hint="eastAsia" w:ascii="宋体" w:hAnsi="宋体" w:eastAsia="宋体" w:cs="宋体"/>
          <w:b/>
          <w:color w:val="auto"/>
          <w:sz w:val="22"/>
          <w:szCs w:val="22"/>
          <w:highlight w:val="none"/>
          <w:u w:val="single"/>
        </w:rPr>
        <w:t xml:space="preserve">包人赔偿给</w:t>
      </w:r>
      <w:r>
        <w:rPr>
          <w:rFonts w:hint="eastAsia" w:ascii="宋体" w:hAnsi="宋体" w:eastAsia="宋体" w:cs="宋体"/>
          <w:b/>
          <w:color w:val="auto"/>
          <w:sz w:val="22"/>
          <w:szCs w:val="22"/>
          <w:highlight w:val="none"/>
          <w:u w:val="single"/>
          <w:lang w:eastAsia="zh-CN"/>
        </w:rPr>
        <w:t xml:space="preserve">采购人</w:t>
      </w:r>
      <w:r>
        <w:rPr>
          <w:rFonts w:hint="eastAsia" w:ascii="宋体" w:hAnsi="宋体" w:eastAsia="宋体" w:cs="宋体"/>
          <w:b/>
          <w:color w:val="auto"/>
          <w:sz w:val="22"/>
          <w:szCs w:val="22"/>
          <w:highlight w:val="none"/>
          <w:u w:val="single"/>
        </w:rPr>
        <w:t xml:space="preserve">合同价万分之一违约金</w:t>
      </w:r>
      <w:r>
        <w:rPr>
          <w:rFonts w:hint="eastAsia" w:ascii="宋体" w:hAnsi="宋体" w:eastAsia="宋体" w:cs="宋体"/>
          <w:b/>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工程试车</w:t>
      </w:r>
      <w:bookmarkEnd w:id="532"/>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13.3.1 试车程序</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numPr>
          <w:ilvl w:val="0"/>
          <w:numId w:val="4"/>
        </w:num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单机无负荷试车费用由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无负荷联动试车费用由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13.3.2 投料试车</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 竣工退场</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13.4.1 竣工退场</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在移交结束后7日内完成竣工退场 </w:t>
      </w:r>
      <w:r>
        <w:rPr>
          <w:rFonts w:hint="eastAsia" w:ascii="宋体" w:hAnsi="宋体" w:eastAsia="宋体" w:cs="宋体"/>
          <w:color w:val="auto"/>
          <w:sz w:val="22"/>
          <w:szCs w:val="22"/>
          <w:highlight w:val="none"/>
        </w:rPr>
        <w:t xml:space="preserve">。</w:t>
      </w:r>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534" w:name="_Toc351203646"/>
      <w:r>
        <w:rPr>
          <w:rFonts w:hint="eastAsia" w:ascii="宋体" w:hAnsi="宋体" w:eastAsia="宋体" w:cs="宋体"/>
          <w:b/>
          <w:color w:val="auto"/>
          <w:sz w:val="22"/>
          <w:szCs w:val="22"/>
          <w:highlight w:val="none"/>
        </w:rPr>
        <w:t xml:space="preserve">14. 竣工结算</w:t>
      </w:r>
      <w:bookmarkEnd w:id="534"/>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14.1 竣工结算申请</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承包人提交竣工结算申请单的期限：</w:t>
      </w:r>
      <w:r>
        <w:rPr>
          <w:rFonts w:hint="eastAsia" w:ascii="宋体" w:hAnsi="宋体" w:eastAsia="宋体" w:cs="宋体"/>
          <w:bCs/>
          <w:sz w:val="22"/>
          <w:szCs w:val="22"/>
          <w:u w:val="single"/>
        </w:rPr>
        <w:t xml:space="preserve">执行通用条款</w:t>
      </w:r>
      <w:r>
        <w:rPr>
          <w:rFonts w:hint="eastAsia" w:ascii="宋体" w:hAnsi="宋体" w:eastAsia="宋体" w:cs="宋体"/>
          <w:sz w:val="22"/>
          <w:szCs w:val="22"/>
        </w:rPr>
        <w:t xml:space="preserve">。</w:t>
      </w:r>
      <w:r/>
    </w:p>
    <w:p>
      <w:pPr>
        <w:ind w:firstLine="440"/>
        <w:spacing w:line="360" w:lineRule="auto"/>
        <w:rPr>
          <w:rFonts w:hint="eastAsia" w:ascii="宋体" w:hAnsi="宋体" w:eastAsia="宋体" w:cs="宋体"/>
          <w:bCs/>
          <w:sz w:val="22"/>
          <w:szCs w:val="22"/>
          <w:u w:val="single"/>
        </w:rPr>
      </w:pPr>
      <w:r>
        <w:rPr>
          <w:rFonts w:hint="eastAsia" w:ascii="宋体" w:hAnsi="宋体" w:eastAsia="宋体" w:cs="宋体"/>
          <w:bCs/>
          <w:sz w:val="22"/>
          <w:szCs w:val="22"/>
          <w:u w:val="single"/>
        </w:rPr>
        <w:t xml:space="preserve">竣工结算申请单应包括的内容：招标文件及招标答疑、工程量清单、招标控制价、投标文件、中标通知书、施工合同及补充协议、工程质量验收资料、竣工验收证明、竣工图、竣工结算书（工程量计算书、钢筋配料单）、图纸会审记录、经监理（发包人）审批的施工方案、工期提前或延误资料、地质勘探资料、设计单位出具的设计变更图纸、 施工现场签证单、建设单位对材料暂估价的认价单、其他相关资料</w:t>
      </w:r>
      <w:r>
        <w:rPr>
          <w:rFonts w:hint="eastAsia" w:ascii="宋体" w:hAnsi="宋体" w:eastAsia="宋体" w:cs="宋体"/>
          <w:bCs/>
          <w:sz w:val="22"/>
          <w:szCs w:val="22"/>
        </w:rPr>
        <w:t xml:space="preserve">。</w:t>
      </w:r>
      <w:r/>
    </w:p>
    <w:p>
      <w:pPr>
        <w:ind w:firstLine="440"/>
        <w:spacing w:line="360" w:lineRule="auto"/>
        <w:rPr>
          <w:rFonts w:hint="eastAsia" w:ascii="宋体" w:hAnsi="宋体" w:eastAsia="宋体" w:cs="宋体"/>
          <w:bCs/>
          <w:sz w:val="22"/>
          <w:szCs w:val="22"/>
          <w:u w:val="single"/>
        </w:rPr>
      </w:pPr>
      <w:r>
        <w:rPr>
          <w:rFonts w:hint="eastAsia" w:ascii="宋体" w:hAnsi="宋体" w:eastAsia="宋体" w:cs="宋体"/>
          <w:bCs/>
          <w:sz w:val="22"/>
          <w:szCs w:val="22"/>
          <w:u w:val="single"/>
        </w:rPr>
        <w:t xml:space="preserve">（1）、工程结算时，施工单位应本着诚实守信的原则如实申报工程结算价</w:t>
      </w:r>
      <w:r>
        <w:rPr>
          <w:rFonts w:hint="eastAsia" w:ascii="宋体" w:hAnsi="宋体" w:eastAsia="宋体" w:cs="宋体"/>
          <w:bCs/>
          <w:sz w:val="22"/>
          <w:szCs w:val="22"/>
        </w:rPr>
        <w:t xml:space="preserve">。</w:t>
      </w:r>
      <w:r/>
    </w:p>
    <w:p>
      <w:pPr>
        <w:ind w:firstLine="440"/>
        <w:spacing w:line="360" w:lineRule="auto"/>
        <w:rPr>
          <w:rFonts w:hint="eastAsia" w:ascii="宋体" w:hAnsi="宋体" w:eastAsia="宋体" w:cs="宋体"/>
          <w:bCs/>
          <w:sz w:val="22"/>
          <w:szCs w:val="22"/>
          <w:u w:val="single"/>
        </w:rPr>
      </w:pPr>
      <w:r>
        <w:rPr>
          <w:rFonts w:hint="eastAsia" w:ascii="宋体" w:hAnsi="宋体" w:eastAsia="宋体" w:cs="宋体"/>
          <w:bCs/>
          <w:sz w:val="22"/>
          <w:szCs w:val="22"/>
          <w:u w:val="single"/>
        </w:rPr>
        <w:t xml:space="preserve">（2）、对施工单位申报的工程结算价，经评审核减率大于5%时，超出部分的审计费用由施工单位支付。</w:t>
      </w:r>
      <w:r/>
    </w:p>
    <w:p>
      <w:pPr>
        <w:ind w:firstLine="440"/>
        <w:spacing w:line="360" w:lineRule="auto"/>
        <w:rPr>
          <w:rFonts w:hint="eastAsia" w:ascii="宋体" w:hAnsi="宋体" w:eastAsia="宋体" w:cs="宋体"/>
          <w:bCs/>
          <w:sz w:val="22"/>
          <w:szCs w:val="22"/>
          <w:u w:val="single"/>
        </w:rPr>
      </w:pPr>
      <w:r>
        <w:rPr>
          <w:rFonts w:hint="eastAsia" w:ascii="宋体" w:hAnsi="宋体" w:eastAsia="宋体" w:cs="宋体"/>
          <w:bCs/>
          <w:sz w:val="22"/>
          <w:szCs w:val="22"/>
          <w:u w:val="single"/>
        </w:rPr>
        <w:t xml:space="preserve">（3）、对施工单位申报的工程结算价，经评审核减额超出申报结算价5%的，施工单位按照核减金额的2%向建设单位支付违约金，并由建设单位从工程结算价款中直接扣除</w:t>
      </w:r>
      <w:r>
        <w:rPr>
          <w:rFonts w:hint="eastAsia" w:ascii="宋体" w:hAnsi="宋体" w:eastAsia="宋体" w:cs="宋体"/>
          <w:bCs/>
          <w:sz w:val="22"/>
          <w:szCs w:val="22"/>
        </w:rPr>
        <w:t xml:space="preserve">。</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14.2 竣工结算审核</w:t>
      </w:r>
      <w:r/>
    </w:p>
    <w:p>
      <w:pPr>
        <w:ind w:firstLine="440"/>
        <w:spacing w:line="360" w:lineRule="auto"/>
        <w:rPr>
          <w:rFonts w:hint="eastAsia" w:ascii="宋体" w:hAnsi="宋体" w:eastAsia="宋体" w:cs="宋体"/>
          <w:bCs/>
          <w:sz w:val="22"/>
          <w:szCs w:val="22"/>
          <w:u w:val="single"/>
        </w:rPr>
      </w:pPr>
      <w:r>
        <w:rPr>
          <w:rFonts w:hint="eastAsia" w:ascii="宋体" w:hAnsi="宋体" w:eastAsia="宋体" w:cs="宋体"/>
          <w:bCs/>
          <w:sz w:val="22"/>
          <w:szCs w:val="22"/>
        </w:rPr>
        <w:t xml:space="preserve">发包人审批竣工付款申请单的期限：</w:t>
      </w:r>
      <w:r>
        <w:rPr>
          <w:rFonts w:hint="eastAsia" w:ascii="宋体" w:hAnsi="宋体" w:eastAsia="宋体" w:cs="宋体"/>
          <w:bCs/>
          <w:sz w:val="22"/>
          <w:szCs w:val="22"/>
          <w:u w:val="single"/>
        </w:rPr>
        <w:t xml:space="preserve">发包人应自收到承包人提交的竣工结算报告和完整的竣工结算资料之日起3个月内审计完毕，具体实施按照发包人的工作流程及要求执行</w:t>
      </w:r>
      <w:r>
        <w:rPr>
          <w:rFonts w:hint="eastAsia" w:ascii="宋体" w:hAnsi="宋体" w:eastAsia="宋体" w:cs="宋体"/>
          <w:bCs/>
          <w:sz w:val="22"/>
          <w:szCs w:val="22"/>
        </w:rPr>
        <w:t xml:space="preserve">。</w:t>
      </w:r>
      <w:r/>
    </w:p>
    <w:p>
      <w:pPr>
        <w:ind w:firstLine="440"/>
        <w:spacing w:line="360" w:lineRule="auto"/>
        <w:rPr>
          <w:rFonts w:hint="eastAsia" w:ascii="宋体" w:hAnsi="宋体" w:eastAsia="宋体" w:cs="宋体"/>
          <w:bCs/>
          <w:sz w:val="22"/>
          <w:szCs w:val="22"/>
          <w:u w:val="single"/>
        </w:rPr>
      </w:pPr>
      <w:r>
        <w:rPr>
          <w:rFonts w:hint="eastAsia" w:ascii="宋体" w:hAnsi="宋体" w:eastAsia="宋体" w:cs="宋体"/>
          <w:bCs/>
          <w:sz w:val="22"/>
          <w:szCs w:val="22"/>
        </w:rPr>
        <w:t xml:space="preserve">发包人完成竣工付款的期限：</w:t>
      </w:r>
      <w:r>
        <w:rPr>
          <w:rFonts w:hint="eastAsia" w:ascii="宋体" w:hAnsi="宋体" w:eastAsia="宋体" w:cs="宋体"/>
          <w:bCs/>
          <w:sz w:val="22"/>
          <w:szCs w:val="22"/>
          <w:u w:val="single"/>
        </w:rPr>
        <w:t xml:space="preserve">具体实施按照发包人的工作流程及要求执行</w:t>
      </w:r>
      <w:r>
        <w:rPr>
          <w:rFonts w:hint="eastAsia" w:ascii="宋体" w:hAnsi="宋体" w:eastAsia="宋体" w:cs="宋体"/>
          <w:bCs/>
          <w:sz w:val="22"/>
          <w:szCs w:val="22"/>
        </w:rPr>
        <w:t xml:space="preserve">。</w:t>
      </w:r>
      <w:r/>
    </w:p>
    <w:p>
      <w:pPr>
        <w:ind w:firstLine="440"/>
        <w:spacing w:line="360" w:lineRule="auto"/>
        <w:rPr>
          <w:rFonts w:hint="eastAsia" w:ascii="宋体" w:hAnsi="宋体" w:eastAsia="宋体" w:cs="宋体"/>
          <w:bCs/>
          <w:sz w:val="22"/>
          <w:szCs w:val="22"/>
          <w:u w:val="single"/>
        </w:rPr>
      </w:pPr>
      <w:r>
        <w:rPr>
          <w:rFonts w:hint="eastAsia" w:ascii="宋体" w:hAnsi="宋体" w:eastAsia="宋体" w:cs="宋体"/>
          <w:bCs/>
          <w:sz w:val="22"/>
          <w:szCs w:val="22"/>
        </w:rPr>
        <w:t xml:space="preserve">关于竣工付款证书异议部分复核的方式和程序：</w:t>
      </w:r>
      <w:r>
        <w:rPr>
          <w:rFonts w:hint="eastAsia" w:ascii="宋体" w:hAnsi="宋体" w:eastAsia="宋体" w:cs="宋体"/>
          <w:bCs/>
          <w:sz w:val="22"/>
          <w:szCs w:val="22"/>
          <w:u w:val="single"/>
        </w:rPr>
        <w:t xml:space="preserve">按通用条款执行</w:t>
      </w:r>
      <w:r>
        <w:rPr>
          <w:rFonts w:hint="eastAsia" w:ascii="宋体" w:hAnsi="宋体" w:eastAsia="宋体" w:cs="宋体"/>
          <w:bCs/>
          <w:sz w:val="22"/>
          <w:szCs w:val="22"/>
        </w:rPr>
        <w:t xml:space="preserve">。</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14.4最终结清</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14.4.1最终结清申请单</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承包人提交最终结清申请单的份数：</w:t>
      </w:r>
      <w:r>
        <w:rPr>
          <w:rFonts w:hint="eastAsia" w:ascii="宋体" w:hAnsi="宋体" w:eastAsia="宋体" w:cs="宋体"/>
          <w:sz w:val="22"/>
          <w:szCs w:val="28"/>
          <w:u w:val="single"/>
        </w:rPr>
        <w:t xml:space="preserve">4份</w:t>
      </w:r>
      <w:r>
        <w:rPr>
          <w:rFonts w:hint="eastAsia" w:ascii="宋体" w:hAnsi="宋体" w:eastAsia="宋体" w:cs="宋体"/>
          <w:sz w:val="22"/>
          <w:szCs w:val="22"/>
        </w:rPr>
        <w:t xml:space="preserve">。</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承包人提交最终结算申请单的期限：</w:t>
      </w:r>
      <w:r>
        <w:rPr>
          <w:rFonts w:hint="eastAsia" w:ascii="宋体" w:hAnsi="宋体" w:eastAsia="宋体" w:cs="宋体"/>
          <w:sz w:val="22"/>
          <w:szCs w:val="22"/>
          <w:u w:val="single"/>
        </w:rPr>
        <w:t xml:space="preserve">缺陷责任期满后</w:t>
      </w:r>
      <w:r>
        <w:rPr>
          <w:rFonts w:hint="eastAsia" w:ascii="宋体" w:hAnsi="宋体" w:eastAsia="宋体" w:cs="宋体"/>
          <w:sz w:val="22"/>
          <w:szCs w:val="22"/>
        </w:rPr>
        <w:t xml:space="preserve">。</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14.4.2最终结清证书和支付</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(1)发包人完成最终结清申请单的审批并颁发最终结清证书的期限：</w:t>
      </w:r>
      <w:r>
        <w:rPr>
          <w:rFonts w:hint="eastAsia" w:ascii="宋体" w:hAnsi="宋体" w:eastAsia="宋体" w:cs="宋体"/>
          <w:sz w:val="22"/>
          <w:szCs w:val="22"/>
          <w:u w:val="single"/>
        </w:rPr>
        <w:t xml:space="preserve">按发包人工作流程</w:t>
      </w:r>
      <w:r>
        <w:rPr>
          <w:rFonts w:hint="eastAsia" w:ascii="宋体" w:hAnsi="宋体" w:eastAsia="宋体" w:cs="宋体"/>
          <w:sz w:val="22"/>
          <w:szCs w:val="22"/>
        </w:rPr>
        <w:t xml:space="preserve">。</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(2)发包人完成支付的期限：</w:t>
      </w:r>
      <w:r>
        <w:rPr>
          <w:rFonts w:hint="eastAsia" w:ascii="宋体" w:hAnsi="宋体" w:eastAsia="宋体" w:cs="宋体"/>
          <w:sz w:val="22"/>
          <w:szCs w:val="22"/>
          <w:u w:val="single"/>
        </w:rPr>
        <w:t xml:space="preserve">颁发最终结清证书后28天内完成支付，</w:t>
      </w:r>
      <w:r>
        <w:rPr>
          <w:rFonts w:hint="eastAsia" w:ascii="宋体" w:hAnsi="宋体" w:eastAsia="宋体" w:cs="宋体"/>
          <w:bCs/>
          <w:sz w:val="22"/>
          <w:szCs w:val="22"/>
          <w:u w:val="single"/>
        </w:rPr>
        <w:t xml:space="preserve">双方协商延期支付时间，不计取违约金</w:t>
      </w:r>
      <w:r>
        <w:rPr>
          <w:rFonts w:hint="eastAsia" w:ascii="宋体" w:hAnsi="宋体" w:eastAsia="宋体" w:cs="宋体"/>
          <w:bCs/>
          <w:sz w:val="22"/>
          <w:szCs w:val="22"/>
        </w:rPr>
        <w:t xml:space="preserve">。</w:t>
      </w:r>
      <w:bookmarkEnd w:id="521"/>
      <w:bookmarkEnd w:id="522"/>
      <w:bookmarkEnd w:id="523"/>
      <w:bookmarkEnd w:id="524"/>
      <w:bookmarkEnd w:id="525"/>
      <w:bookmarkEnd w:id="526"/>
      <w:bookmarkEnd w:id="527"/>
      <w:bookmarkEnd w:id="533"/>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535" w:name="_Toc351203647"/>
      <w:r/>
      <w:bookmarkStart w:id="536" w:name="_Toc267251483"/>
      <w:r/>
      <w:bookmarkStart w:id="537" w:name="_Toc267251482"/>
      <w:r/>
      <w:bookmarkStart w:id="538" w:name="_Toc267251484"/>
      <w:r/>
      <w:bookmarkStart w:id="539" w:name="_Toc267251485"/>
      <w:r/>
      <w:bookmarkStart w:id="540" w:name="_Toc267251489"/>
      <w:r/>
      <w:bookmarkStart w:id="541" w:name="_Toc267251488"/>
      <w:r/>
      <w:bookmarkStart w:id="542" w:name="_Toc267251486"/>
      <w:r/>
      <w:bookmarkStart w:id="543" w:name="_Toc267251490"/>
      <w:r/>
      <w:bookmarkStart w:id="544" w:name="_Toc267251501"/>
      <w:r/>
      <w:bookmarkStart w:id="545" w:name="_Toc267251496"/>
      <w:r/>
      <w:bookmarkStart w:id="546" w:name="_Toc267251503"/>
      <w:r/>
      <w:bookmarkStart w:id="547" w:name="_Toc267251495"/>
      <w:r/>
      <w:bookmarkStart w:id="548" w:name="_Toc267251498"/>
      <w:r/>
      <w:bookmarkStart w:id="549" w:name="_Toc267251494"/>
      <w:r/>
      <w:bookmarkStart w:id="550" w:name="_Toc267251497"/>
      <w:r/>
      <w:bookmarkStart w:id="551" w:name="_Toc267251502"/>
      <w:r/>
      <w:bookmarkStart w:id="552" w:name="_Toc267251491"/>
      <w:r/>
      <w:bookmarkStart w:id="553" w:name="_Toc267251499"/>
      <w:r/>
      <w:bookmarkStart w:id="554" w:name="_Toc267251493"/>
      <w:r/>
      <w:bookmarkStart w:id="555" w:name="_Toc267251492"/>
      <w:r/>
      <w:bookmarkStart w:id="556" w:name="_Toc267251504"/>
      <w:r/>
      <w:bookmarkStart w:id="557" w:name="_Toc267251506"/>
      <w:r/>
      <w:bookmarkStart w:id="558" w:name="_Toc267251507"/>
      <w:r/>
      <w:bookmarkStart w:id="559" w:name="_Toc267251508"/>
      <w:r/>
      <w:bookmarkStart w:id="560" w:name="_Toc267251514"/>
      <w:r/>
      <w:bookmarkStart w:id="561" w:name="_Toc267251511"/>
      <w:r/>
      <w:bookmarkStart w:id="562" w:name="_Toc267251510"/>
      <w:r/>
      <w:bookmarkStart w:id="563" w:name="_Toc267251509"/>
      <w:r/>
      <w:bookmarkStart w:id="564" w:name="_Toc267251513"/>
      <w:r/>
      <w:bookmarkStart w:id="565" w:name="_Toc267251515"/>
      <w:r>
        <w:rPr>
          <w:rFonts w:hint="eastAsia" w:ascii="宋体" w:hAnsi="宋体" w:eastAsia="宋体" w:cs="宋体"/>
          <w:b/>
          <w:color w:val="auto"/>
          <w:sz w:val="22"/>
          <w:szCs w:val="22"/>
          <w:highlight w:val="none"/>
        </w:rPr>
        <w:t xml:space="preserve">15. 缺陷责任期与保修</w:t>
      </w:r>
      <w:bookmarkEnd w:id="535"/>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15.1缺陷责任期</w:t>
      </w:r>
      <w:bookmarkEnd w:id="536"/>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u w:val="single"/>
        </w:rPr>
        <w:t xml:space="preserve">自实际竣工日期起</w:t>
      </w:r>
      <w:r>
        <w:rPr>
          <w:rFonts w:hint="eastAsia" w:ascii="宋体" w:hAnsi="宋体" w:eastAsia="宋体" w:cs="宋体"/>
          <w:b w:val="0"/>
          <w:bCs w:val="0"/>
          <w:color w:val="auto"/>
          <w:sz w:val="22"/>
          <w:szCs w:val="22"/>
          <w:highlight w:val="none"/>
          <w:u w:val="single"/>
          <w:lang w:val="en-US" w:eastAsia="zh-CN"/>
        </w:rPr>
        <w:t xml:space="preserve">24</w:t>
      </w:r>
      <w:r>
        <w:rPr>
          <w:rFonts w:hint="eastAsia" w:ascii="宋体" w:hAnsi="宋体" w:eastAsia="宋体" w:cs="宋体"/>
          <w:b w:val="0"/>
          <w:bCs w:val="0"/>
          <w:color w:val="auto"/>
          <w:sz w:val="22"/>
          <w:szCs w:val="22"/>
          <w:highlight w:val="none"/>
          <w:u w:val="single"/>
        </w:rPr>
        <w:t xml:space="preserve">个月 </w:t>
      </w:r>
      <w:r>
        <w:rPr>
          <w:rFonts w:hint="eastAsia" w:ascii="宋体" w:hAnsi="宋体" w:eastAsia="宋体" w:cs="宋体"/>
          <w:b w:val="0"/>
          <w:bCs w:val="0"/>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 质量保证金</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扣留质量保证金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15.2.1 承包人提供质量保证金的方式</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(2)</w:t>
      </w:r>
      <w:r>
        <w:rPr>
          <w:rFonts w:hint="eastAsia" w:ascii="宋体" w:hAnsi="宋体" w:eastAsia="宋体" w:cs="宋体"/>
          <w:b w:val="0"/>
          <w:bCs w:val="0"/>
          <w:color w:val="auto"/>
          <w:sz w:val="22"/>
          <w:szCs w:val="22"/>
          <w:highlight w:val="none"/>
          <w:u w:val="single"/>
          <w:lang w:val="en-US" w:eastAsia="zh-CN"/>
        </w:rPr>
        <w:t xml:space="preserve"> </w:t>
      </w:r>
      <w:r>
        <w:rPr>
          <w:rFonts w:hint="eastAsia" w:ascii="宋体" w:hAnsi="宋体" w:eastAsia="宋体" w:cs="宋体"/>
          <w:b w:val="0"/>
          <w:bCs w:val="0"/>
          <w:color w:val="auto"/>
          <w:sz w:val="22"/>
          <w:szCs w:val="22"/>
          <w:highlight w:val="none"/>
          <w:u w:val="single"/>
        </w:rPr>
        <w:t xml:space="preserve">3 </w:t>
      </w:r>
      <w:r>
        <w:rPr>
          <w:rFonts w:hint="eastAsia" w:ascii="宋体" w:hAnsi="宋体" w:eastAsia="宋体" w:cs="宋体"/>
          <w:b w:val="0"/>
          <w:bCs w:val="0"/>
          <w:color w:val="auto"/>
          <w:sz w:val="22"/>
          <w:szCs w:val="22"/>
          <w:highlight w:val="none"/>
        </w:rPr>
        <w:t xml:space="preserve">%的</w:t>
      </w:r>
      <w:r>
        <w:rPr>
          <w:rFonts w:hint="eastAsia" w:ascii="宋体" w:hAnsi="宋体" w:eastAsia="宋体" w:cs="宋体"/>
          <w:b w:val="0"/>
          <w:bCs w:val="0"/>
          <w:color w:val="auto"/>
          <w:sz w:val="22"/>
          <w:szCs w:val="22"/>
          <w:highlight w:val="none"/>
          <w:lang w:val="en-US" w:eastAsia="zh-CN"/>
        </w:rPr>
        <w:t xml:space="preserve">审计价</w:t>
      </w:r>
      <w:r>
        <w:rPr>
          <w:rFonts w:hint="eastAsia" w:ascii="宋体" w:hAnsi="宋体" w:eastAsia="宋体" w:cs="宋体"/>
          <w:b w:val="0"/>
          <w:bCs w:val="0"/>
          <w:color w:val="auto"/>
          <w:sz w:val="22"/>
          <w:szCs w:val="22"/>
          <w:highlight w:val="none"/>
        </w:rPr>
        <w:t xml:space="preserve">款；</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其他方式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15.2.2 质量保证金的扣留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在支付工程进度款时逐次扣留，在此情形下，质量保证金的计算基数不包括预付款的支付、扣回以及价格调整的金额；</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工程竣工结算审计结束时一次性扣留质量保证金；</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其他扣留方式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在颁发最终结清证书后30日内无息退还。</w:t>
      </w:r>
      <w:bookmarkEnd w:id="537"/>
      <w:bookmarkEnd w:id="538"/>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15.3保修</w:t>
      </w:r>
      <w:bookmarkEnd w:id="539"/>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保修责任</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  按国家有关规定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修复通知</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收到保修通知或口头通知后48小时内</w:t>
      </w:r>
      <w:r>
        <w:rPr>
          <w:rFonts w:hint="eastAsia" w:ascii="宋体" w:hAnsi="宋体" w:eastAsia="宋体" w:cs="宋体"/>
          <w:color w:val="auto"/>
          <w:sz w:val="22"/>
          <w:szCs w:val="22"/>
          <w:highlight w:val="none"/>
        </w:rPr>
        <w:t xml:space="preserve">。</w:t>
      </w:r>
      <w:bookmarkEnd w:id="540"/>
      <w:bookmarkEnd w:id="541"/>
      <w:bookmarkEnd w:id="542"/>
      <w:bookmarkEnd w:id="543"/>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566" w:name="_Toc280868717"/>
      <w:r/>
      <w:bookmarkStart w:id="567" w:name="_Toc280868718"/>
      <w:r>
        <w:rPr>
          <w:rFonts w:hint="eastAsia" w:ascii="宋体" w:hAnsi="宋体" w:eastAsia="宋体" w:cs="宋体"/>
          <w:b/>
          <w:color w:val="auto"/>
          <w:sz w:val="22"/>
          <w:szCs w:val="22"/>
          <w:highlight w:val="none"/>
        </w:rPr>
        <w:t xml:space="preserve">16. 违约</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违约</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违约的情形</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违约的其他情形：</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16.1.2 </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违约的责任</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违约责任的承担方式和计算方法：</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因</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原因未能在计划开工日期前7天内下达开工通知的违约责任：</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顺延工期</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提供的材料、工程设备的规格、数量或质量不符合合同约定，或因</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原因导致交货日期延误或交货地点变更等情况的违约责任：</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顺延工期</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因</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违反合同约定造成暂停施工的违约责任：</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顺延工期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无正当理由没有在约定期限内发出复工指示，导致承包人无法复工的违约责任：</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顺延工期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其他：</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违约解除合同</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违约的情形〕约定暂停施工满</w:t>
      </w:r>
      <w:r>
        <w:rPr>
          <w:rFonts w:hint="eastAsia" w:ascii="宋体" w:hAnsi="宋体" w:eastAsia="宋体" w:cs="宋体"/>
          <w:color w:val="auto"/>
          <w:sz w:val="22"/>
          <w:szCs w:val="22"/>
          <w:highlight w:val="none"/>
          <w:u w:val="single"/>
        </w:rPr>
        <w:t xml:space="preserve"> 90 </w:t>
      </w:r>
      <w:r>
        <w:rPr>
          <w:rFonts w:hint="eastAsia" w:ascii="宋体" w:hAnsi="宋体" w:eastAsia="宋体" w:cs="宋体"/>
          <w:color w:val="auto"/>
          <w:sz w:val="22"/>
          <w:szCs w:val="22"/>
          <w:highlight w:val="none"/>
        </w:rPr>
        <w:t xml:space="preserve">天后</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仍不纠正其违约行为并致使合同目的不能实现的，承包人有权解除合同。</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承包人违约</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highlight w:val="none"/>
          <w:u w:val="single"/>
        </w:rPr>
        <w:t xml:space="preserve">按每拖延一天罚合同总价的万分之一</w:t>
      </w:r>
      <w:r>
        <w:rPr>
          <w:rFonts w:hint="eastAsia" w:ascii="宋体" w:hAnsi="宋体" w:eastAsia="宋体" w:cs="宋体"/>
          <w:color w:val="auto"/>
          <w:sz w:val="22"/>
          <w:szCs w:val="22"/>
          <w:highlight w:val="none"/>
          <w:u w:val="single"/>
        </w:rPr>
        <w:t xml:space="preserve">，在结算时扣除。</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ind w:firstLine="48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承包人承担全部费用，费用工期不顺延。工期延误每延误一天，</w:t>
      </w:r>
      <w:r>
        <w:rPr>
          <w:rFonts w:hint="eastAsia" w:ascii="宋体" w:hAnsi="宋体" w:eastAsia="宋体" w:cs="宋体"/>
          <w:b/>
          <w:color w:val="auto"/>
          <w:sz w:val="22"/>
          <w:szCs w:val="22"/>
          <w:highlight w:val="none"/>
          <w:u w:val="single"/>
        </w:rPr>
        <w:t xml:space="preserve">承包人赔偿给</w:t>
      </w:r>
      <w:r>
        <w:rPr>
          <w:rFonts w:hint="eastAsia" w:ascii="宋体" w:hAnsi="宋体" w:eastAsia="宋体" w:cs="宋体"/>
          <w:b/>
          <w:color w:val="auto"/>
          <w:sz w:val="22"/>
          <w:szCs w:val="22"/>
          <w:highlight w:val="none"/>
          <w:u w:val="single"/>
          <w:lang w:eastAsia="zh-CN"/>
        </w:rPr>
        <w:t xml:space="preserve">采购人</w:t>
      </w:r>
      <w:r>
        <w:rPr>
          <w:rFonts w:hint="eastAsia" w:ascii="宋体" w:hAnsi="宋体" w:eastAsia="宋体" w:cs="宋体"/>
          <w:b/>
          <w:color w:val="auto"/>
          <w:sz w:val="22"/>
          <w:szCs w:val="22"/>
          <w:highlight w:val="none"/>
          <w:u w:val="single"/>
        </w:rPr>
        <w:t xml:space="preserve">合同总价的万分之一违约金。</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没收全部质保金并暂停对承包人的付款</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施工现场的材料、设备由</w:t>
      </w:r>
      <w:r>
        <w:rPr>
          <w:rFonts w:hint="eastAsia" w:ascii="宋体" w:hAnsi="宋体" w:eastAsia="宋体" w:cs="宋体"/>
          <w:color w:val="auto"/>
          <w:sz w:val="22"/>
          <w:szCs w:val="22"/>
          <w:highlight w:val="none"/>
          <w:u w:val="single"/>
          <w:lang w:eastAsia="zh-CN"/>
        </w:rPr>
        <w:t xml:space="preserve">采购人</w:t>
      </w:r>
      <w:r>
        <w:rPr>
          <w:rFonts w:hint="eastAsia" w:ascii="宋体" w:hAnsi="宋体" w:eastAsia="宋体" w:cs="宋体"/>
          <w:color w:val="auto"/>
          <w:sz w:val="22"/>
          <w:szCs w:val="22"/>
          <w:highlight w:val="none"/>
          <w:u w:val="single"/>
        </w:rPr>
        <w:t xml:space="preserve">承担费用，其它费用由承包人承担。</w:t>
      </w:r>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568" w:name="_Toc351203649"/>
      <w:r>
        <w:rPr>
          <w:rFonts w:hint="eastAsia" w:ascii="宋体" w:hAnsi="宋体" w:eastAsia="宋体" w:cs="宋体"/>
          <w:b/>
          <w:color w:val="auto"/>
          <w:sz w:val="22"/>
          <w:szCs w:val="22"/>
          <w:highlight w:val="none"/>
        </w:rPr>
        <w:t xml:space="preserve">17. 不可抗力</w:t>
      </w:r>
      <w:bookmarkEnd w:id="568"/>
      <w:r>
        <w:rPr>
          <w:rFonts w:hint="eastAsia" w:ascii="宋体" w:hAnsi="宋体" w:eastAsia="宋体" w:cs="宋体"/>
          <w:b/>
          <w:color w:val="auto"/>
          <w:sz w:val="22"/>
          <w:szCs w:val="22"/>
          <w:highlight w:val="none"/>
        </w:rPr>
        <w:t xml:space="preserve"> </w:t>
      </w:r>
      <w:bookmarkEnd w:id="566"/>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17.2因不可抗力解除合同</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应在商定或确定</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应支付款项后</w:t>
      </w:r>
      <w:r>
        <w:rPr>
          <w:rFonts w:hint="eastAsia" w:ascii="宋体" w:hAnsi="宋体" w:eastAsia="宋体" w:cs="宋体"/>
          <w:color w:val="auto"/>
          <w:sz w:val="22"/>
          <w:szCs w:val="22"/>
          <w:highlight w:val="none"/>
          <w:u w:val="single"/>
        </w:rPr>
        <w:t xml:space="preserve">  28  </w:t>
      </w:r>
      <w:r>
        <w:rPr>
          <w:rFonts w:hint="eastAsia" w:ascii="宋体" w:hAnsi="宋体" w:eastAsia="宋体" w:cs="宋体"/>
          <w:color w:val="auto"/>
          <w:sz w:val="22"/>
          <w:szCs w:val="22"/>
          <w:highlight w:val="none"/>
        </w:rPr>
        <w:t xml:space="preserve">天内完成款项的支付。</w:t>
      </w:r>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569" w:name="_Toc351203650"/>
      <w:r>
        <w:rPr>
          <w:rFonts w:hint="eastAsia" w:ascii="宋体" w:hAnsi="宋体" w:eastAsia="宋体" w:cs="宋体"/>
          <w:b/>
          <w:color w:val="auto"/>
          <w:sz w:val="22"/>
          <w:szCs w:val="22"/>
          <w:highlight w:val="none"/>
        </w:rPr>
        <w:t xml:space="preserve">18. 保险</w:t>
      </w:r>
      <w:bookmarkEnd w:id="569"/>
      <w:r/>
      <w:bookmarkEnd w:id="567"/>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为工程购买建筑工程一切险，保险费用由承包人支付</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 其他保险</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2"/>
          <w:szCs w:val="22"/>
          <w:highlight w:val="none"/>
        </w:rPr>
        <w:t xml:space="preserve">。 </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承包人为其施工设备等办理财产保险</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 通知义务</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变更前应事先征得对方同意并通知监理人</w:t>
      </w:r>
      <w:r>
        <w:rPr>
          <w:rFonts w:hint="eastAsia" w:ascii="宋体" w:hAnsi="宋体" w:eastAsia="宋体" w:cs="宋体"/>
          <w:color w:val="auto"/>
          <w:sz w:val="22"/>
          <w:szCs w:val="22"/>
          <w:highlight w:val="none"/>
        </w:rPr>
        <w:t xml:space="preserve">。</w:t>
      </w:r>
      <w:bookmarkEnd w:id="544"/>
      <w:bookmarkEnd w:id="545"/>
      <w:bookmarkEnd w:id="546"/>
      <w:bookmarkEnd w:id="547"/>
      <w:bookmarkEnd w:id="548"/>
      <w:bookmarkEnd w:id="549"/>
      <w:bookmarkEnd w:id="550"/>
      <w:bookmarkEnd w:id="551"/>
      <w:bookmarkEnd w:id="552"/>
      <w:bookmarkEnd w:id="553"/>
      <w:bookmarkEnd w:id="554"/>
      <w:bookmarkEnd w:id="555"/>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bookmarkStart w:id="570" w:name="_Toc351203651"/>
      <w:r>
        <w:rPr>
          <w:rFonts w:hint="eastAsia" w:ascii="宋体" w:hAnsi="宋体" w:eastAsia="宋体" w:cs="宋体"/>
          <w:b/>
          <w:color w:val="auto"/>
          <w:sz w:val="22"/>
          <w:szCs w:val="22"/>
          <w:highlight w:val="none"/>
        </w:rPr>
        <w:t xml:space="preserve">19. 争议解决</w:t>
      </w:r>
      <w:bookmarkEnd w:id="570"/>
      <w:r/>
      <w:bookmarkEnd w:id="556"/>
      <w:bookmarkEnd w:id="557"/>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 争</w:t>
      </w:r>
      <w:bookmarkEnd w:id="558"/>
      <w:r>
        <w:rPr>
          <w:rFonts w:hint="eastAsia" w:ascii="宋体" w:hAnsi="宋体" w:eastAsia="宋体" w:cs="宋体"/>
          <w:color w:val="auto"/>
          <w:sz w:val="22"/>
          <w:szCs w:val="22"/>
          <w:highlight w:val="none"/>
        </w:rPr>
        <w:t xml:space="preserve">议评审</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  。</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19.1.1 争议评审小组的确定</w:t>
      </w:r>
      <w:r/>
    </w:p>
    <w:p>
      <w:pPr>
        <w:ind w:firstLine="48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19.1.2 争议评审小组的决定</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19.2仲裁或诉讼</w:t>
      </w:r>
      <w:bookmarkEnd w:id="559"/>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向</w:t>
      </w:r>
      <w:r>
        <w:rPr>
          <w:rFonts w:hint="eastAsia" w:ascii="宋体" w:hAnsi="宋体" w:eastAsia="宋体" w:cs="宋体"/>
          <w:color w:val="auto"/>
          <w:sz w:val="22"/>
          <w:szCs w:val="22"/>
          <w:highlight w:val="none"/>
          <w:u w:val="single"/>
        </w:rPr>
        <w:t xml:space="preserve">  工程所在地由管辖权 </w:t>
      </w:r>
      <w:r>
        <w:rPr>
          <w:rFonts w:hint="eastAsia" w:ascii="宋体" w:hAnsi="宋体" w:eastAsia="宋体" w:cs="宋体"/>
          <w:color w:val="auto"/>
          <w:sz w:val="22"/>
          <w:szCs w:val="22"/>
          <w:highlight w:val="none"/>
        </w:rPr>
        <w:t xml:space="preserve">人民法院起诉。</w:t>
      </w:r>
      <w:bookmarkEnd w:id="560"/>
      <w:r/>
      <w:bookmarkEnd w:id="561"/>
      <w:r/>
      <w:bookmarkEnd w:id="562"/>
      <w:r/>
      <w:bookmarkEnd w:id="563"/>
      <w:r/>
      <w:bookmarkEnd w:id="564"/>
      <w:r/>
      <w:bookmarkEnd w:id="565"/>
      <w:r/>
      <w:r/>
    </w:p>
    <w:p>
      <w:pPr>
        <w:pStyle w:val="874"/>
        <w:ind w:firstLine="482"/>
        <w:keepLines/>
        <w:keepNext/>
        <w:pageBreakBefore w:val="0"/>
        <w:spacing w:before="0" w:after="0"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20、补充条款：</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结算时，以</w:t>
      </w:r>
      <w:r>
        <w:rPr>
          <w:rFonts w:hint="eastAsia" w:ascii="宋体" w:hAnsi="宋体" w:eastAsia="宋体" w:cs="宋体"/>
          <w:color w:val="auto"/>
          <w:sz w:val="22"/>
          <w:szCs w:val="22"/>
          <w:highlight w:val="none"/>
          <w:lang w:val="en-US" w:eastAsia="zh-CN"/>
        </w:rPr>
        <w:t xml:space="preserve">成交价</w:t>
      </w:r>
      <w:r>
        <w:rPr>
          <w:rFonts w:hint="eastAsia" w:ascii="宋体" w:hAnsi="宋体" w:eastAsia="宋体" w:cs="宋体"/>
          <w:color w:val="auto"/>
          <w:sz w:val="22"/>
          <w:szCs w:val="22"/>
          <w:highlight w:val="none"/>
        </w:rPr>
        <w:t xml:space="preserve">及本合同中明确的调整因素、办法为依据进行调整。</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为了确保工程顺利完成，施工期间若承包人有违背招标文件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含合同条件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有关规定之行为，承包人无条件接受招标人的一切处罚并赔偿所造成的一切损失，在</w:t>
      </w: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规定的时间内无条件撤出施工现场。</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承包人必须保证施工期间的民工工资发放，向有关部门足额缴纳该项保证金。若出现拖欠民工工资，视同承包人违约，</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并要求承包人赔偿造成的损失、追究相应的责任，并从</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支付的工程款中扣除拖欠的民工工资、赔偿造成的损失，并同时从合同质保金中扣除相应损失部分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含拖欠的民工工资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的10%违约金，直至扣完为止。</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合同签订后，若承包人不按合同双方约定进场施工，</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有权没收承包人的合同质保金并终止合同；若因承包人原因未按时完成工程进度</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特别申明：承包人未按施工进度计划要求完成施工内容</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无论</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施工过程中，如发生扰民及正常施工过程民扰的现象，所产生的费用均由承包单位承担。</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ind w:firstLine="480"/>
        <w:pageBreakBefore w:val="0"/>
        <w:spacing w:line="360" w:lineRule="auto"/>
        <w:widowControl w:val="off"/>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lang w:eastAsia="zh-CN"/>
        </w:rPr>
        <w:t xml:space="preserve">）承包人送审结算核减率小于5%（含5%)，该部分的审计费用由采购人支付，若承包人送审结算核减率大于5%，超出5%时所有的审计费用由承包人支付，并在结算款中扣除。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en-US" w:eastAsia="zh-CN"/>
        </w:rPr>
        <w:t xml:space="preserve">注：建设单位有权保留对本项目进行二次或多次结算审计的权力，承包人不得干涉。</w:t>
      </w:r>
      <w:r>
        <w:rPr>
          <w:rFonts w:hint="eastAsia" w:ascii="宋体" w:hAnsi="宋体" w:eastAsia="宋体" w:cs="宋体"/>
          <w:color w:val="auto"/>
          <w:sz w:val="22"/>
          <w:szCs w:val="22"/>
          <w:highlight w:val="none"/>
          <w:lang w:val="zh-CN" w:eastAsia="zh-CN"/>
        </w:rPr>
        <w:t xml:space="preserve">）</w:t>
      </w:r>
      <w:r/>
    </w:p>
    <w:p>
      <w:pPr>
        <w:pStyle w:val="973"/>
        <w:ind w:left="0" w:right="0" w:firstLine="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附件1：</w:t>
      </w:r>
      <w:r/>
    </w:p>
    <w:p>
      <w:pPr>
        <w:pStyle w:val="973"/>
        <w:ind w:left="0" w:right="0" w:firstLine="643"/>
        <w:jc w:val="center"/>
        <w:keepLines w:val="0"/>
        <w:keepNext w:val="0"/>
        <w:pageBreakBefore w:val="0"/>
        <w:spacing w:line="288"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采购人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全称</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全称</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u w:val="single"/>
          <w:lang w:val="en-US" w:eastAsia="zh-CN"/>
        </w:rPr>
        <w:t xml:space="preserve">                    </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为保证</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工程名称</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在合理使用期限内正常使用，</w:t>
      </w:r>
      <w:r>
        <w:rPr>
          <w:rFonts w:hint="eastAsia" w:ascii="宋体" w:hAnsi="宋体" w:eastAsia="宋体" w:cs="宋体"/>
          <w:bCs/>
          <w:color w:val="auto"/>
          <w:sz w:val="22"/>
          <w:szCs w:val="22"/>
          <w:highlight w:val="none"/>
          <w:lang w:val="en-US" w:eastAsia="zh-CN"/>
        </w:rPr>
        <w:t xml:space="preserve">采购人</w:t>
      </w:r>
      <w:r>
        <w:rPr>
          <w:rFonts w:hint="eastAsia" w:ascii="宋体" w:hAnsi="宋体" w:eastAsia="宋体" w:cs="宋体"/>
          <w:bCs/>
          <w:color w:val="auto"/>
          <w:sz w:val="22"/>
          <w:szCs w:val="22"/>
          <w:highlight w:val="none"/>
        </w:rPr>
        <w:t xml:space="preserve">承包人协商一致签订工程质量保修书。承包人在质量保修期内按照有关管理规定及双方约定承担工程质量保修责任。</w:t>
      </w:r>
      <w:r/>
    </w:p>
    <w:p>
      <w:pPr>
        <w:pStyle w:val="973"/>
        <w:ind w:left="0" w:right="0" w:firstLine="482"/>
        <w:keepLines w:val="0"/>
        <w:keepNext w:val="0"/>
        <w:pageBreakBefore w:val="0"/>
        <w:spacing w:line="288"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一、工程质量保修范围和内容</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承包人在质量保修期内，按照有关法律规定和合同约定，承担工程质量保修责任。</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质量保修范围：承包人施工的全部内容</w:t>
      </w:r>
      <w:r>
        <w:rPr>
          <w:rFonts w:hint="eastAsia" w:ascii="宋体" w:hAnsi="宋体" w:eastAsia="宋体" w:cs="宋体"/>
          <w:bCs/>
          <w:color w:val="auto"/>
          <w:sz w:val="22"/>
          <w:szCs w:val="22"/>
          <w:highlight w:val="none"/>
          <w:lang w:eastAsia="zh-CN"/>
        </w:rPr>
        <w:t xml:space="preserve">。</w:t>
      </w:r>
      <w:r/>
    </w:p>
    <w:p>
      <w:pPr>
        <w:pStyle w:val="973"/>
        <w:ind w:left="0" w:right="0" w:firstLine="482"/>
        <w:keepLines w:val="0"/>
        <w:keepNext w:val="0"/>
        <w:pageBreakBefore w:val="0"/>
        <w:spacing w:line="288"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二、质量保修期</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质量保修期从工程实际竣工之日算起。分单项竣工验收的工程，按单项工程分别计算质量保修期。</w:t>
      </w:r>
      <w:r/>
    </w:p>
    <w:p>
      <w:pPr>
        <w:pStyle w:val="973"/>
        <w:ind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双方根据国家有关规定，结合具体工程约定质量保修期如下：</w:t>
      </w:r>
      <w:r/>
    </w:p>
    <w:p>
      <w:pPr>
        <w:pStyle w:val="973"/>
        <w:ind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土建工程为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年，屋面防水工程为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5</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p>
    <w:p>
      <w:pPr>
        <w:pStyle w:val="973"/>
        <w:ind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电气管线、上下水管线安装工程为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p>
    <w:p>
      <w:pPr>
        <w:pStyle w:val="973"/>
        <w:ind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供热及供冷为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个采暖期及供冷期；</w:t>
      </w:r>
      <w:r/>
    </w:p>
    <w:p>
      <w:pPr>
        <w:pStyle w:val="973"/>
        <w:ind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室外的上下水和小区道路等市政公用工程为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lang w:eastAsia="zh-CN"/>
        </w:rPr>
        <w:t xml:space="preserve">；</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其他约定：</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  </w:t>
      </w:r>
      <w:r>
        <w:rPr>
          <w:rFonts w:hint="eastAsia" w:ascii="宋体" w:hAnsi="宋体" w:eastAsia="宋体" w:cs="宋体"/>
          <w:bCs/>
          <w:color w:val="auto"/>
          <w:sz w:val="22"/>
          <w:szCs w:val="22"/>
          <w:highlight w:val="none"/>
        </w:rPr>
        <w:t xml:space="preserve">                                     </w:t>
      </w:r>
      <w:r/>
    </w:p>
    <w:p>
      <w:pPr>
        <w:pStyle w:val="973"/>
        <w:ind w:left="0" w:right="0" w:firstLine="482"/>
        <w:keepLines w:val="0"/>
        <w:keepNext w:val="0"/>
        <w:pageBreakBefore w:val="0"/>
        <w:spacing w:line="288"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三、缺陷责任期</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 xml:space="preserve">本</w:t>
      </w:r>
      <w:r>
        <w:rPr>
          <w:rFonts w:hint="eastAsia" w:ascii="宋体" w:hAnsi="宋体" w:eastAsia="宋体" w:cs="宋体"/>
          <w:bCs/>
          <w:color w:val="auto"/>
          <w:sz w:val="22"/>
          <w:szCs w:val="22"/>
          <w:highlight w:val="none"/>
        </w:rPr>
        <w:t xml:space="preserve">工程缺陷责任期为</w:t>
      </w:r>
      <w:r>
        <w:rPr>
          <w:rFonts w:hint="eastAsia" w:ascii="宋体" w:hAnsi="宋体" w:eastAsia="宋体" w:cs="宋体"/>
          <w:bCs/>
          <w:color w:val="auto"/>
          <w:sz w:val="22"/>
          <w:szCs w:val="22"/>
          <w:highlight w:val="none"/>
          <w:lang w:val="en-US" w:eastAsia="zh-CN"/>
        </w:rPr>
        <w:t xml:space="preserve">24</w:t>
      </w:r>
      <w:r>
        <w:rPr>
          <w:rFonts w:hint="eastAsia" w:ascii="宋体" w:hAnsi="宋体" w:eastAsia="宋体" w:cs="宋体"/>
          <w:bCs/>
          <w:color w:val="auto"/>
          <w:sz w:val="22"/>
          <w:szCs w:val="22"/>
          <w:highlight w:val="none"/>
        </w:rPr>
        <w:t xml:space="preserve">个月，缺陷责任期自工程实际竣工之日起计算。单位工程先于全部工程进行验收，单位工程缺陷责任期自单位工程验收合格之日起算。</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缺陷责任期终止后，</w:t>
      </w:r>
      <w:r>
        <w:rPr>
          <w:rFonts w:hint="eastAsia" w:ascii="宋体" w:hAnsi="宋体" w:eastAsia="宋体" w:cs="宋体"/>
          <w:bCs/>
          <w:color w:val="auto"/>
          <w:sz w:val="22"/>
          <w:szCs w:val="22"/>
          <w:highlight w:val="none"/>
          <w:lang w:val="en-US" w:eastAsia="zh-CN"/>
        </w:rPr>
        <w:t xml:space="preserve">采购人</w:t>
      </w:r>
      <w:r>
        <w:rPr>
          <w:rFonts w:hint="eastAsia" w:ascii="宋体" w:hAnsi="宋体" w:eastAsia="宋体" w:cs="宋体"/>
          <w:bCs/>
          <w:color w:val="auto"/>
          <w:sz w:val="22"/>
          <w:szCs w:val="22"/>
          <w:highlight w:val="none"/>
        </w:rPr>
        <w:t xml:space="preserve">应退还剩余的质量保证金</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无息</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pStyle w:val="973"/>
        <w:ind w:left="0" w:right="0" w:firstLine="482"/>
        <w:keepLines w:val="0"/>
        <w:keepNext w:val="0"/>
        <w:pageBreakBefore w:val="0"/>
        <w:spacing w:line="288"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四</w:t>
      </w:r>
      <w:r>
        <w:rPr>
          <w:rFonts w:hint="eastAsia" w:ascii="宋体" w:hAnsi="宋体" w:eastAsia="宋体" w:cs="宋体"/>
          <w:b/>
          <w:bCs/>
          <w:color w:val="auto"/>
          <w:sz w:val="22"/>
          <w:szCs w:val="22"/>
          <w:highlight w:val="none"/>
        </w:rPr>
        <w:t xml:space="preserve">、质量保修责任</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属于保修范围和内容的项目，承包人应在接到修理通知之日后7天内派人修理。承包人不在约定期限内，派人修理，</w:t>
      </w:r>
      <w:r>
        <w:rPr>
          <w:rFonts w:hint="eastAsia" w:ascii="宋体" w:hAnsi="宋体" w:eastAsia="宋体" w:cs="宋体"/>
          <w:bCs/>
          <w:color w:val="auto"/>
          <w:sz w:val="22"/>
          <w:szCs w:val="22"/>
          <w:highlight w:val="none"/>
          <w:lang w:eastAsia="zh-CN"/>
        </w:rPr>
        <w:t xml:space="preserve">采购人</w:t>
      </w:r>
      <w:r>
        <w:rPr>
          <w:rFonts w:hint="eastAsia" w:ascii="宋体" w:hAnsi="宋体" w:eastAsia="宋体" w:cs="宋体"/>
          <w:bCs/>
          <w:color w:val="auto"/>
          <w:sz w:val="22"/>
          <w:szCs w:val="22"/>
          <w:highlight w:val="none"/>
        </w:rPr>
        <w:t xml:space="preserve">可委托其他人员修理，保修费用从质量</w:t>
      </w:r>
      <w:r>
        <w:rPr>
          <w:rFonts w:hint="eastAsia" w:ascii="宋体" w:hAnsi="宋体" w:eastAsia="宋体" w:cs="宋体"/>
          <w:bCs/>
          <w:color w:val="auto"/>
          <w:sz w:val="22"/>
          <w:szCs w:val="22"/>
          <w:highlight w:val="none"/>
          <w:lang w:val="en-US" w:eastAsia="zh-CN"/>
        </w:rPr>
        <w:t xml:space="preserve">保证</w:t>
      </w:r>
      <w:r>
        <w:rPr>
          <w:rFonts w:hint="eastAsia" w:ascii="宋体" w:hAnsi="宋体" w:eastAsia="宋体" w:cs="宋体"/>
          <w:bCs/>
          <w:color w:val="auto"/>
          <w:sz w:val="22"/>
          <w:szCs w:val="22"/>
          <w:highlight w:val="none"/>
        </w:rPr>
        <w:t xml:space="preserve">金内扣除。</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发生须紧急抢修事故，承包人接到事故通知后，应立即到达事故现场抢修。非承包人施工质量引起的事故，抢修费用由</w:t>
      </w:r>
      <w:r>
        <w:rPr>
          <w:rFonts w:hint="eastAsia" w:ascii="宋体" w:hAnsi="宋体" w:eastAsia="宋体" w:cs="宋体"/>
          <w:bCs/>
          <w:color w:val="auto"/>
          <w:sz w:val="22"/>
          <w:szCs w:val="22"/>
          <w:highlight w:val="none"/>
          <w:lang w:eastAsia="zh-CN"/>
        </w:rPr>
        <w:t xml:space="preserve">采购人</w:t>
      </w:r>
      <w:r>
        <w:rPr>
          <w:rFonts w:hint="eastAsia" w:ascii="宋体" w:hAnsi="宋体" w:eastAsia="宋体" w:cs="宋体"/>
          <w:bCs/>
          <w:color w:val="auto"/>
          <w:sz w:val="22"/>
          <w:szCs w:val="22"/>
          <w:highlight w:val="none"/>
        </w:rPr>
        <w:t xml:space="preserve">承担。</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质量保修完成后，由</w:t>
      </w:r>
      <w:r>
        <w:rPr>
          <w:rFonts w:hint="eastAsia" w:ascii="宋体" w:hAnsi="宋体" w:eastAsia="宋体" w:cs="宋体"/>
          <w:bCs/>
          <w:color w:val="auto"/>
          <w:sz w:val="22"/>
          <w:szCs w:val="22"/>
          <w:highlight w:val="none"/>
          <w:lang w:eastAsia="zh-CN"/>
        </w:rPr>
        <w:t xml:space="preserve">采购人</w:t>
      </w:r>
      <w:r>
        <w:rPr>
          <w:rFonts w:hint="eastAsia" w:ascii="宋体" w:hAnsi="宋体" w:eastAsia="宋体" w:cs="宋体"/>
          <w:bCs/>
          <w:color w:val="auto"/>
          <w:sz w:val="22"/>
          <w:szCs w:val="22"/>
          <w:highlight w:val="none"/>
        </w:rPr>
        <w:t xml:space="preserve">组织验收。</w:t>
      </w:r>
      <w:r/>
    </w:p>
    <w:p>
      <w:pPr>
        <w:pStyle w:val="973"/>
        <w:ind w:left="0" w:right="0" w:firstLine="482"/>
        <w:keepLines w:val="0"/>
        <w:keepNext w:val="0"/>
        <w:pageBreakBefore w:val="0"/>
        <w:spacing w:line="288" w:lineRule="auto"/>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五、保修费用</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保修费用由造成质量缺陷的责任方承担。</w:t>
      </w:r>
      <w:r/>
    </w:p>
    <w:p>
      <w:pPr>
        <w:pStyle w:val="973"/>
        <w:ind w:left="0" w:right="0" w:firstLine="482"/>
        <w:keepLines w:val="0"/>
        <w:keepNext w:val="0"/>
        <w:pageBreakBefore w:val="0"/>
        <w:spacing w:line="288"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六、其他</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双方约定的其他工程质量保修事项：</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按国家规定执行</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val="en-US" w:eastAsia="zh-CN"/>
        </w:rPr>
        <w:t xml:space="preserve">  </w:t>
      </w:r>
      <w:r/>
    </w:p>
    <w:p>
      <w:pPr>
        <w:ind w:left="0" w:right="0" w:firstLine="480"/>
        <w:keepLines w:val="0"/>
        <w:keepNext w:val="0"/>
        <w:pageBreakBefore w:val="0"/>
        <w:spacing w:line="288"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工程质量保修书由</w:t>
      </w:r>
      <w:r>
        <w:rPr>
          <w:rFonts w:hint="eastAsia" w:ascii="宋体" w:hAnsi="宋体" w:eastAsia="宋体" w:cs="宋体"/>
          <w:color w:val="auto"/>
          <w:sz w:val="22"/>
          <w:szCs w:val="22"/>
          <w:highlight w:val="none"/>
          <w:lang w:eastAsia="zh-CN" w:bidi="ar"/>
        </w:rPr>
        <w:t xml:space="preserve">采购人</w:t>
      </w:r>
      <w:r>
        <w:rPr>
          <w:rFonts w:hint="eastAsia" w:ascii="宋体" w:hAnsi="宋体" w:eastAsia="宋体" w:cs="宋体"/>
          <w:color w:val="auto"/>
          <w:sz w:val="22"/>
          <w:szCs w:val="22"/>
          <w:highlight w:val="none"/>
          <w:lang w:bidi="ar"/>
        </w:rPr>
        <w:t xml:space="preserve">、承包人在工程竣工验收前共同签署，作为施工合同附件，其有效期限至保修期满。</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采  购  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公章</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承  包  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公章</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签字</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法定代表人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签字</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pStyle w:val="973"/>
        <w:ind w:left="0" w:right="0" w:firstLine="480"/>
        <w:keepLines w:val="0"/>
        <w:keepNext w:val="0"/>
        <w:pageBreakBefore w:val="0"/>
        <w:spacing w:line="288"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jc w:val="left"/>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rPr>
        <w:t xml:space="preserve">附件2： </w:t>
      </w:r>
      <w:r>
        <w:rPr>
          <w:rFonts w:hint="eastAsia" w:ascii="宋体" w:hAnsi="宋体" w:eastAsia="宋体" w:cs="宋体"/>
          <w:color w:val="auto"/>
          <w:sz w:val="24"/>
          <w:szCs w:val="24"/>
          <w:highlight w:val="none"/>
        </w:rPr>
        <w:t xml:space="preserve">     </w:t>
      </w:r>
      <w:r/>
    </w:p>
    <w:p>
      <w:pPr>
        <w:pStyle w:val="973"/>
        <w:ind w:left="0" w:right="0" w:firstLine="643"/>
        <w:jc w:val="center"/>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安全生产责任承诺书</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lang w:val="en-US" w:eastAsia="zh-CN"/>
        </w:rPr>
        <w:t xml:space="preserve">采购人</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48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我单位在</w:t>
      </w:r>
      <w:r>
        <w:rPr>
          <w:rFonts w:hint="eastAsia" w:ascii="宋体" w:hAnsi="宋体" w:eastAsia="宋体" w:cs="宋体"/>
          <w:b/>
          <w:color w:val="auto"/>
          <w:sz w:val="22"/>
          <w:szCs w:val="22"/>
          <w:highlight w:val="none"/>
          <w:u w:val="single"/>
        </w:rPr>
        <w:t xml:space="preserve">     </w:t>
      </w:r>
      <w:r>
        <w:rPr>
          <w:rFonts w:hint="eastAsia" w:ascii="宋体" w:hAnsi="宋体" w:eastAsia="宋体" w:cs="宋体"/>
          <w:b/>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rPr>
        <w:t xml:space="preserve"> </w:t>
      </w:r>
      <w:r>
        <w:rPr>
          <w:rFonts w:hint="eastAsia" w:ascii="宋体" w:hAnsi="宋体" w:eastAsia="宋体" w:cs="宋体"/>
          <w:color w:val="auto"/>
          <w:sz w:val="22"/>
          <w:szCs w:val="22"/>
          <w:highlight w:val="none"/>
        </w:rPr>
        <w:t xml:space="preserve">工程投标中有幸</w:t>
      </w:r>
      <w:r>
        <w:rPr>
          <w:rFonts w:hint="eastAsia" w:ascii="宋体" w:hAnsi="宋体" w:eastAsia="宋体" w:cs="宋体"/>
          <w:color w:val="auto"/>
          <w:sz w:val="22"/>
          <w:szCs w:val="22"/>
          <w:highlight w:val="none"/>
          <w:lang w:val="en-US" w:eastAsia="zh-CN"/>
        </w:rPr>
        <w:t xml:space="preserve">成交</w:t>
      </w:r>
      <w:r>
        <w:rPr>
          <w:rFonts w:hint="eastAsia" w:ascii="宋体" w:hAnsi="宋体" w:eastAsia="宋体" w:cs="宋体"/>
          <w:color w:val="auto"/>
          <w:sz w:val="22"/>
          <w:szCs w:val="22"/>
          <w:highlight w:val="none"/>
        </w:rPr>
        <w:t xml:space="preserve">，承诺现场安全文明施工措施费必须全部用于本工程中，保证不发生重大人员伤亡事故，在此工程施工过程中所发生的一切工伤事故或安全事故，均由我单位承担一切责任。</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500"/>
        <w:pageBreakBefore w:val="0"/>
        <w:spacing w:line="480" w:lineRule="auto"/>
        <w:widowControl w:val="off"/>
        <w:rPr>
          <w:rFonts w:hint="eastAsia" w:ascii="宋体" w:hAnsi="宋体" w:eastAsia="宋体" w:cs="宋体"/>
          <w:bCs/>
          <w:color w:val="auto"/>
          <w:spacing w:val="5"/>
          <w:sz w:val="22"/>
          <w:szCs w:val="22"/>
          <w:highlight w:val="none"/>
          <w:u w:val="single"/>
        </w:rPr>
      </w:pPr>
      <w:r>
        <w:rPr>
          <w:rFonts w:hint="eastAsia" w:ascii="宋体" w:hAnsi="宋体" w:eastAsia="宋体" w:cs="宋体"/>
          <w:bCs/>
          <w:color w:val="auto"/>
          <w:spacing w:val="5"/>
          <w:sz w:val="22"/>
          <w:szCs w:val="22"/>
          <w:highlight w:val="none"/>
        </w:rPr>
        <w:t xml:space="preserve">                      承诺单位</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rPr>
        <w:t xml:space="preserve">盖章</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rPr>
        <w:t xml:space="preserve">：</w:t>
      </w:r>
      <w:r>
        <w:rPr>
          <w:rFonts w:hint="eastAsia" w:ascii="宋体" w:hAnsi="宋体" w:eastAsia="宋体" w:cs="宋体"/>
          <w:bCs/>
          <w:color w:val="auto"/>
          <w:spacing w:val="5"/>
          <w:sz w:val="22"/>
          <w:szCs w:val="22"/>
          <w:highlight w:val="none"/>
          <w:u w:val="single"/>
        </w:rPr>
        <w:t xml:space="preserve">                 </w:t>
      </w:r>
      <w:r/>
    </w:p>
    <w:p>
      <w:pPr>
        <w:ind w:firstLine="500"/>
        <w:pageBreakBefore w:val="0"/>
        <w:spacing w:line="480" w:lineRule="auto"/>
        <w:widowControl w:val="off"/>
        <w:rPr>
          <w:rFonts w:hint="eastAsia" w:ascii="宋体" w:hAnsi="宋体" w:eastAsia="宋体" w:cs="宋体"/>
          <w:bCs/>
          <w:color w:val="auto"/>
          <w:spacing w:val="5"/>
          <w:sz w:val="22"/>
          <w:szCs w:val="22"/>
          <w:highlight w:val="none"/>
          <w:u w:val="single"/>
        </w:rPr>
      </w:pPr>
      <w:r>
        <w:rPr>
          <w:rFonts w:hint="eastAsia" w:ascii="宋体" w:hAnsi="宋体" w:eastAsia="宋体" w:cs="宋体"/>
          <w:bCs/>
          <w:color w:val="auto"/>
          <w:spacing w:val="5"/>
          <w:sz w:val="22"/>
          <w:szCs w:val="22"/>
          <w:highlight w:val="none"/>
        </w:rPr>
        <w:t xml:space="preserve">                      法定代表人</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rPr>
        <w:t xml:space="preserve">签字</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rPr>
        <w:t xml:space="preserve">：</w:t>
      </w:r>
      <w:r>
        <w:rPr>
          <w:rFonts w:hint="eastAsia" w:ascii="宋体" w:hAnsi="宋体" w:eastAsia="宋体" w:cs="宋体"/>
          <w:bCs/>
          <w:color w:val="auto"/>
          <w:spacing w:val="5"/>
          <w:sz w:val="22"/>
          <w:szCs w:val="22"/>
          <w:highlight w:val="none"/>
          <w:u w:val="single"/>
        </w:rPr>
        <w:t xml:space="preserve">                 </w:t>
      </w:r>
      <w:r/>
    </w:p>
    <w:p>
      <w:pPr>
        <w:ind w:firstLine="500"/>
        <w:pageBreakBefore w:val="0"/>
        <w:spacing w:line="480" w:lineRule="auto"/>
        <w:widowControl w:val="off"/>
        <w:rPr>
          <w:rFonts w:hint="eastAsia" w:ascii="宋体" w:hAnsi="宋体" w:eastAsia="宋体" w:cs="宋体"/>
          <w:bCs/>
          <w:color w:val="auto"/>
          <w:spacing w:val="5"/>
          <w:sz w:val="22"/>
          <w:szCs w:val="22"/>
          <w:highlight w:val="none"/>
        </w:rPr>
      </w:pPr>
      <w:r>
        <w:rPr>
          <w:rFonts w:hint="eastAsia" w:ascii="宋体" w:hAnsi="宋体" w:eastAsia="宋体" w:cs="宋体"/>
          <w:bCs/>
          <w:color w:val="auto"/>
          <w:spacing w:val="5"/>
          <w:sz w:val="22"/>
          <w:szCs w:val="22"/>
          <w:highlight w:val="none"/>
        </w:rPr>
        <w:t xml:space="preserve">                      日期：    年  月   日</w:t>
      </w:r>
      <w:r/>
    </w:p>
    <w:p>
      <w:pPr>
        <w:pStyle w:val="9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附件3：</w:t>
      </w:r>
      <w:r/>
    </w:p>
    <w:p>
      <w:pPr>
        <w:pStyle w:val="973"/>
        <w:ind w:left="0" w:right="0" w:firstLine="0"/>
        <w:jc w:val="cente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成交</w:t>
      </w:r>
      <w:r>
        <w:rPr>
          <w:rFonts w:hint="eastAsia" w:ascii="宋体" w:hAnsi="宋体" w:eastAsia="宋体" w:cs="宋体"/>
          <w:b/>
          <w:bCs/>
          <w:color w:val="auto"/>
          <w:sz w:val="28"/>
          <w:szCs w:val="28"/>
          <w:highlight w:val="none"/>
        </w:rPr>
        <w:t xml:space="preserve">人诚信承诺书</w:t>
      </w:r>
      <w:r/>
    </w:p>
    <w:p>
      <w:pPr>
        <w:ind w:firstLine="1446"/>
        <w:pageBreakBefore w:val="0"/>
        <w:spacing w:line="360" w:lineRule="auto"/>
        <w:widowControl w:val="off"/>
        <w:rPr>
          <w:rFonts w:hint="eastAsia" w:ascii="宋体" w:hAnsi="宋体" w:eastAsia="宋体" w:cs="宋体"/>
          <w:b/>
          <w:color w:val="auto"/>
          <w:sz w:val="4"/>
          <w:szCs w:val="4"/>
          <w:highlight w:val="none"/>
        </w:rPr>
      </w:pPr>
      <w:r>
        <w:rPr>
          <w:rFonts w:hint="eastAsia" w:ascii="宋体" w:hAnsi="宋体" w:eastAsia="宋体" w:cs="宋体"/>
          <w:b/>
          <w:color w:val="auto"/>
          <w:sz w:val="4"/>
          <w:szCs w:val="4"/>
          <w:highlight w:val="none"/>
        </w:rPr>
      </w:r>
      <w:r/>
    </w:p>
    <w:p>
      <w:pPr>
        <w:ind w:firstLine="480"/>
        <w:keepLines w:val="0"/>
        <w:keepNext w:val="0"/>
        <w:pageBreakBefore w:val="0"/>
        <w:spacing w:line="48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rPr>
        <w:t xml:space="preserve">作为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    项目 </w:t>
      </w:r>
      <w:r>
        <w:rPr>
          <w:rFonts w:hint="eastAsia" w:ascii="宋体" w:hAnsi="宋体" w:eastAsia="宋体" w:cs="宋体"/>
          <w:color w:val="auto"/>
          <w:sz w:val="22"/>
          <w:szCs w:val="22"/>
          <w:highlight w:val="none"/>
        </w:rPr>
        <w:t xml:space="preserve">中标人，我单位郑重承诺，我单位在该项目标段的投标工作中所出具的所有文件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如单位资质证书、建造师证书、单位及建造师业绩证明等</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均是真实有效的，我单位对该中标标段派遣</w:t>
      </w:r>
      <w:r>
        <w:rPr>
          <w:rFonts w:hint="eastAsia" w:ascii="宋体" w:hAnsi="宋体" w:eastAsia="宋体" w:cs="宋体"/>
          <w:color w:val="auto"/>
          <w:sz w:val="22"/>
          <w:szCs w:val="22"/>
          <w:highlight w:val="none"/>
          <w:lang w:val="en-US" w:eastAsia="zh-CN"/>
        </w:rPr>
        <w:t xml:space="preserve">项目负责人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将严格按照</w:t>
      </w:r>
      <w:r>
        <w:rPr>
          <w:rFonts w:hint="eastAsia" w:ascii="宋体" w:hAnsi="宋体" w:eastAsia="宋体" w:cs="宋体"/>
          <w:color w:val="auto"/>
          <w:sz w:val="22"/>
          <w:szCs w:val="22"/>
          <w:highlight w:val="none"/>
          <w:lang w:eastAsia="zh-CN"/>
        </w:rPr>
        <w:t xml:space="preserve">响应文件</w:t>
      </w:r>
      <w:r>
        <w:rPr>
          <w:rFonts w:hint="eastAsia" w:ascii="宋体" w:hAnsi="宋体" w:eastAsia="宋体" w:cs="宋体"/>
          <w:color w:val="auto"/>
          <w:sz w:val="22"/>
          <w:szCs w:val="22"/>
          <w:highlight w:val="none"/>
        </w:rPr>
        <w:t xml:space="preserve">及合同约定的内容、期限等积极到场开展工作，若我单位投标过程中提供的资审资料及</w:t>
      </w:r>
      <w:r>
        <w:rPr>
          <w:rFonts w:hint="eastAsia" w:ascii="宋体" w:hAnsi="宋体" w:eastAsia="宋体" w:cs="宋体"/>
          <w:color w:val="auto"/>
          <w:sz w:val="22"/>
          <w:szCs w:val="22"/>
          <w:highlight w:val="none"/>
          <w:lang w:eastAsia="zh-CN"/>
        </w:rPr>
        <w:t xml:space="preserve">响应文件</w:t>
      </w:r>
      <w:r>
        <w:rPr>
          <w:rFonts w:hint="eastAsia" w:ascii="宋体" w:hAnsi="宋体" w:eastAsia="宋体" w:cs="宋体"/>
          <w:color w:val="auto"/>
          <w:sz w:val="22"/>
          <w:szCs w:val="22"/>
          <w:highlight w:val="none"/>
        </w:rPr>
        <w:t xml:space="preserve">有伪造事实以及建造师未按合同约定开展现场工作，经查实后，我单位愿意接受相关法律法规处罚，并承担作为不良行为公示所产生的一切后果。</w:t>
      </w:r>
      <w:r/>
    </w:p>
    <w:p>
      <w:pPr>
        <w:ind w:left="240" w:hanging="2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left="240" w:hanging="240"/>
        <w:keepLines w:val="0"/>
        <w:keepNext w:val="0"/>
        <w:pageBreakBefore w:val="0"/>
        <w:spacing w:line="48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项目负责人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ind w:firstLine="2520"/>
        <w:keepLines w:val="0"/>
        <w:keepNext w:val="0"/>
        <w:pageBreakBefore w:val="0"/>
        <w:spacing w:line="48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中标人法人代表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公   章</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0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w:t>
      </w:r>
      <w:r>
        <w:rPr>
          <w:rFonts w:hint="eastAsia" w:ascii="宋体" w:hAnsi="宋体" w:eastAsia="宋体" w:cs="宋体"/>
          <w:color w:val="auto"/>
          <w:sz w:val="22"/>
          <w:szCs w:val="22"/>
          <w:highlight w:val="none"/>
          <w:lang w:val="en-US" w:eastAsia="zh-CN"/>
        </w:rPr>
        <w:t xml:space="preserve">4</w:t>
      </w:r>
      <w:r/>
    </w:p>
    <w:p>
      <w:pPr>
        <w:pStyle w:val="973"/>
        <w:ind w:left="0" w:right="0" w:firstLine="643"/>
        <w:jc w:val="center"/>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bCs/>
          <w:color w:val="auto"/>
          <w:sz w:val="28"/>
          <w:szCs w:val="28"/>
          <w:highlight w:val="none"/>
        </w:rPr>
        <w:t xml:space="preserve">不拖欠农民工工资承诺书</w:t>
      </w:r>
      <w:r/>
    </w:p>
    <w:p>
      <w:pPr>
        <w:pStyle w:val="1595"/>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rPr>
        <w:t xml:space="preserve">                   </w:t>
      </w:r>
      <w:r/>
    </w:p>
    <w:p>
      <w:pPr>
        <w:pStyle w:val="1595"/>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为保护农民工的合法权益，不拖欠农民工工资，本人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（法定代表人姓名）以</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（承包人全称）法定代表人的资格，郑重承诺：</w:t>
      </w:r>
      <w:r/>
    </w:p>
    <w:p>
      <w:pPr>
        <w:pStyle w:val="1595"/>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本单位中标承建（</w:t>
      </w:r>
      <w:r>
        <w:rPr>
          <w:rFonts w:hint="eastAsia" w:ascii="宋体" w:hAnsi="宋体" w:eastAsia="宋体" w:cs="宋体"/>
          <w:color w:val="auto"/>
          <w:sz w:val="22"/>
          <w:szCs w:val="22"/>
          <w:highlight w:val="none"/>
          <w:lang w:eastAsia="zh-CN"/>
        </w:rPr>
        <w:t xml:space="preserve">项目名称</w:t>
      </w:r>
      <w:r>
        <w:rPr>
          <w:rFonts w:hint="eastAsia" w:ascii="宋体" w:hAnsi="宋体" w:eastAsia="宋体" w:cs="宋体"/>
          <w:color w:val="auto"/>
          <w:sz w:val="22"/>
          <w:szCs w:val="22"/>
          <w:highlight w:val="none"/>
        </w:rPr>
        <w:t xml:space="preserve">）需要使用农民工时，将保证做到：</w:t>
      </w:r>
      <w:r/>
    </w:p>
    <w:p>
      <w:pPr>
        <w:pStyle w:val="1595"/>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1、按照《劳动法》规定雇用和使用农民工，工资将直接发给农民工本人，严禁发放给“包工头”。</w:t>
      </w:r>
      <w:r/>
    </w:p>
    <w:p>
      <w:pPr>
        <w:pStyle w:val="1595"/>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595"/>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3、严格遵守国家和地方关于农民工工资的其他有关规定。</w:t>
      </w:r>
      <w:r/>
    </w:p>
    <w:p>
      <w:pPr>
        <w:pStyle w:val="1595"/>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4、如果发生违反规定拖欠或克扣农民工工资行为，造成农民工上访，本单位愿意无条件接受</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采取的经济等处罚，同时愿意接受建设行政主管部门依照有关规定作出的其它处罚决定。</w:t>
      </w:r>
      <w:r/>
    </w:p>
    <w:p>
      <w:pPr>
        <w:pStyle w:val="1595"/>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595"/>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595"/>
        <w:ind w:left="0" w:right="0" w:firstLine="480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承包人（公章）： </w:t>
      </w:r>
      <w:r/>
    </w:p>
    <w:p>
      <w:pPr>
        <w:pStyle w:val="1595"/>
        <w:ind w:left="0" w:right="0" w:firstLine="480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法定代表人（签字）：</w:t>
      </w:r>
      <w:r/>
    </w:p>
    <w:p>
      <w:pPr>
        <w:pStyle w:val="1595"/>
        <w:ind w:left="0" w:right="0" w:firstLine="480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  期：     年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月   日</w:t>
      </w:r>
      <w:r/>
    </w:p>
    <w:p>
      <w:pPr>
        <w:ind w:left="1205" w:hanging="1205"/>
        <w:jc w:val="both"/>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  </w:t>
      </w:r>
      <w:r/>
    </w:p>
    <w:p>
      <w:pPr>
        <w:ind w:left="1205" w:hanging="1205"/>
        <w:jc w:val="both"/>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br w:type="page" w:clear="all"/>
      </w:r>
      <w:r>
        <w:rPr>
          <w:rFonts w:hint="eastAsia" w:ascii="宋体" w:hAnsi="宋体" w:eastAsia="宋体" w:cs="宋体"/>
          <w:color w:val="auto"/>
          <w:sz w:val="22"/>
          <w:szCs w:val="22"/>
          <w:highlight w:val="none"/>
          <w:lang w:eastAsia="zh-CN"/>
        </w:rPr>
        <w:t xml:space="preserve">附件</w:t>
      </w:r>
      <w:r>
        <w:rPr>
          <w:rFonts w:hint="eastAsia" w:ascii="宋体" w:hAnsi="宋体" w:eastAsia="宋体" w:cs="宋体"/>
          <w:color w:val="auto"/>
          <w:sz w:val="22"/>
          <w:szCs w:val="22"/>
          <w:highlight w:val="none"/>
          <w:lang w:val="en-US" w:eastAsia="zh-CN"/>
        </w:rPr>
        <w:t xml:space="preserve">5</w:t>
      </w:r>
      <w:r/>
    </w:p>
    <w:p>
      <w:pPr>
        <w:ind w:left="0" w:hanging="1506"/>
        <w:jc w:val="cente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工程安全环境管理协议</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为贯彻“安全第一，预防为主”的方针和“安全第一，以人为本”的管理思想，提高建设过程安</w:t>
      </w:r>
      <w:r>
        <w:rPr>
          <w:rFonts w:hint="eastAsia" w:ascii="宋体" w:hAnsi="宋体" w:eastAsia="宋体" w:cs="宋体"/>
          <w:color w:val="auto"/>
          <w:sz w:val="22"/>
          <w:szCs w:val="22"/>
          <w:highlight w:val="none"/>
          <w:lang w:eastAsia="zh-CN"/>
        </w:rPr>
        <w:t xml:space="preserve">全</w:t>
      </w:r>
      <w:r>
        <w:rPr>
          <w:rFonts w:hint="eastAsia" w:ascii="宋体" w:hAnsi="宋体" w:eastAsia="宋体" w:cs="宋体"/>
          <w:color w:val="auto"/>
          <w:sz w:val="22"/>
          <w:szCs w:val="22"/>
          <w:highlight w:val="none"/>
        </w:rPr>
        <w:t xml:space="preserve">健</w:t>
      </w:r>
      <w:r>
        <w:rPr>
          <w:rFonts w:hint="eastAsia" w:ascii="宋体" w:hAnsi="宋体" w:eastAsia="宋体" w:cs="宋体"/>
          <w:color w:val="auto"/>
          <w:sz w:val="22"/>
          <w:szCs w:val="22"/>
          <w:highlight w:val="none"/>
          <w:lang w:eastAsia="zh-CN"/>
        </w:rPr>
        <w:t xml:space="preserve">康环境</w:t>
      </w:r>
      <w:r>
        <w:rPr>
          <w:rFonts w:hint="eastAsia" w:ascii="宋体" w:hAnsi="宋体" w:eastAsia="宋体" w:cs="宋体"/>
          <w:color w:val="auto"/>
          <w:sz w:val="22"/>
          <w:szCs w:val="22"/>
          <w:highlight w:val="none"/>
        </w:rPr>
        <w:t xml:space="preserve">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安全文明施工管理目标</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杜绝重伤及以上事故；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杜绝重大机械设备事故；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杜绝重大火灾事故；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杜绝负主要责任的重大交通事故；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杜绝重复发生相同性质的事故；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创建安全文明施工样板工程；</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杜绝重大设备损坏事故。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安全文明施工和环境管理执行标准：</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以下标准双方均应认真执行：</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《建设工程安全管理条例》；</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国家有关部、委、各级政府部门和上级主管部门颁发的有关安全生产和环境保护工作的法令、法规、规定、制度； </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有关安全文明施工及环境保护的规定、制度。</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的权利和义务：</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按有关规定对承包人的资质进行审查，确认承包人承包的工程与其资质相符合；</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在施工前负责审核承包人的施工组织设计；</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施工前，</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有权检查承包人对其施工人员进行的安全生产进场教育及施工中有关安全、防火、应急和急救等要求的培训情况；</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有权对承包人施工人员的安全教育和安全考核的情况进行抽查或抽考，不合格者禁止进入现场施工；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对承包人在施工中新增的施工人员，</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有权按以上要求进行检查；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施工前</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有权对承包人的电动工器具、仪表等进行抽样检查；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施工期间，</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设专职安监人员负责联系、检查、督促承包人执行有关安全、防火规定，并协助检查和处理工程施工中有关的安全、防火工作、预防事故发生；</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有协助承包人搞好安全生产、防火管理的义务。当承包人出现安全、文明施工严重失控情况下，</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有权按《建设工程安全管理条例》的要求做出停工整顿，限期整改、直到清退出场的决定；</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不得要求承包人违反安全管理规定进行施工。因</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原因导致事故由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承担责任；</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提供的机械设备、安全设施，在安装完毕提交使用前，</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应配合承包人共同按规定验收，并做好验收及交付使用的书面手续。</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承包人的权利和义务：</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承包人需根据现场的实际开工情况，找出危险源，列出《风险源清单》，根据风险的大小，编制《施工现场工作风险评估》；</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承包人必须建立安全管理制度，各级安全生产岗位责任制和定期安全检查、安全教育制度，包括各工种的安全操作规程、特种作业人员的考核制度等；</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承包人在项目施工开始前要根据《施工组织设计》或《安全施工方案（措施）》向施工人员进行安全技术交底；</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承包人施工人员应经安规考试合格后上岗；</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承包人施工人员应对所在的施工区域、作业环境、操作设施设备、工器具等进行认真检查，发现隐患立即处理，落实整改措施；</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承包人在施工期间由于施工机械、工器具原因或使用操作不当而造成伤亡事故，由承包人负责；</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承包人对施工现场安全设施（如脚手架等）每天开工前必须检查，发现隐患及时整改；</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承包人必须按规定为作业人员配备应有的劳动保护用品、用具。承包人所属人员的身体健康状况必须能满足所从事工作的要求；</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组织清理，费用在承包人工程预付款中按清理费的 2～3 倍扣除；</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贯彻“谁施工谁负责”的管理原则，</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、承包人人员在施工期间造成伤亡、火警、火灾、电气、机械等重大事故（包括</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通报；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其他</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承包人工程施工方案中必须包括安全、健康、环保等措施，并贯彻落实到具体工作中，确保施工安全及当地环境不受工程施工破坏；</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施工过程中产生的废弃物、噪音等排放必须符合相关规定标准；</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由于承包人施工破坏周围环境，造成恶劣影响</w:t>
      </w:r>
      <w:r>
        <w:rPr>
          <w:rFonts w:hint="eastAsia" w:ascii="宋体" w:hAnsi="宋体" w:eastAsia="宋体" w:cs="宋体"/>
          <w:color w:val="auto"/>
          <w:sz w:val="22"/>
          <w:szCs w:val="22"/>
          <w:highlight w:val="none"/>
          <w:lang w:eastAsia="zh-CN"/>
        </w:rPr>
        <w:t xml:space="preserve">引发</w:t>
      </w:r>
      <w:r>
        <w:rPr>
          <w:rFonts w:hint="eastAsia" w:ascii="宋体" w:hAnsi="宋体" w:eastAsia="宋体" w:cs="宋体"/>
          <w:color w:val="auto"/>
          <w:sz w:val="22"/>
          <w:szCs w:val="22"/>
          <w:highlight w:val="none"/>
        </w:rPr>
        <w:t xml:space="preserve">纠纷和社会矛盾等由承包人承担全部责任；</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承包人按月（年）向</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报送企业职工伤亡事故月（年）报告；</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组织的安全环境大检查、安全工作会议，承包人应及时派员参加，认真贯彻落实；</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本协议执行过程中如遇有与国家、交通部和地方政府的有关规定不一致时，按国家、交通部和地方政府的有关规定执行；</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本协议经甲乙双方签字、盖章后生效，作为工程合同的附件与合同具有同等的法律效力；</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甲乙双方必须严格执行本协议，因违反本协议而造成设备、伤亡事故，由违约方承担一切经济损失。</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（盖章）：                       承包人（盖章）：</w:t>
      </w:r>
      <w:r/>
    </w:p>
    <w:p>
      <w:pPr>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安全第一责任人</w:t>
      </w:r>
      <w:r>
        <w:rPr>
          <w:rFonts w:hint="eastAsia" w:ascii="宋体" w:hAnsi="宋体" w:eastAsia="宋体" w:cs="宋体"/>
          <w:color w:val="auto"/>
          <w:sz w:val="22"/>
          <w:szCs w:val="22"/>
          <w:highlight w:val="none"/>
          <w:lang w:eastAsia="zh-CN"/>
        </w:rPr>
        <w:t xml:space="preserve">（签字）</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承包人安全第一责任人</w:t>
      </w:r>
      <w:r>
        <w:rPr>
          <w:rFonts w:hint="eastAsia" w:ascii="宋体" w:hAnsi="宋体" w:eastAsia="宋体" w:cs="宋体"/>
          <w:color w:val="auto"/>
          <w:sz w:val="22"/>
          <w:szCs w:val="22"/>
          <w:highlight w:val="none"/>
          <w:lang w:eastAsia="zh-CN"/>
        </w:rPr>
        <w:t xml:space="preserve">（签字）：</w:t>
      </w:r>
      <w:r/>
    </w:p>
    <w:p>
      <w:pPr>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签约日期：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  </w:t>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br w:type="page" w:clear="all"/>
      </w:r>
      <w:r>
        <w:rPr>
          <w:rFonts w:hint="eastAsia" w:ascii="宋体" w:hAnsi="宋体" w:eastAsia="宋体" w:cs="宋体"/>
          <w:color w:val="auto"/>
          <w:sz w:val="22"/>
          <w:szCs w:val="22"/>
          <w:highlight w:val="none"/>
          <w:lang w:eastAsia="zh-CN"/>
        </w:rPr>
        <w:t xml:space="preserve">附件</w:t>
      </w:r>
      <w:r>
        <w:rPr>
          <w:rFonts w:hint="eastAsia" w:ascii="宋体" w:hAnsi="宋体" w:eastAsia="宋体" w:cs="宋体"/>
          <w:color w:val="auto"/>
          <w:sz w:val="22"/>
          <w:szCs w:val="22"/>
          <w:highlight w:val="none"/>
          <w:lang w:val="en-US" w:eastAsia="zh-CN"/>
        </w:rPr>
        <w:t xml:space="preserve">6</w:t>
      </w:r>
      <w:r/>
    </w:p>
    <w:p>
      <w:pPr>
        <w:ind w:left="0" w:hanging="1506"/>
        <w:jc w:val="center"/>
        <w:keepLines w:val="0"/>
        <w:keepNext w:val="0"/>
        <w:pageBreakBefore w:val="0"/>
        <w:spacing w:line="360" w:lineRule="auto"/>
        <w:widowControl w:val="off"/>
        <w:rPr>
          <w:rFonts w:hint="eastAsia" w:ascii="宋体" w:hAnsi="宋体" w:eastAsia="宋体" w:cs="宋体"/>
          <w:color w:val="auto"/>
          <w:sz w:val="20"/>
          <w:szCs w:val="20"/>
          <w:highlight w:val="none"/>
        </w:rPr>
      </w:pPr>
      <w:r>
        <w:rPr>
          <w:rFonts w:hint="eastAsia" w:ascii="宋体" w:hAnsi="宋体" w:eastAsia="宋体" w:cs="宋体"/>
          <w:b/>
          <w:bCs/>
          <w:color w:val="auto"/>
          <w:sz w:val="28"/>
          <w:szCs w:val="28"/>
          <w:highlight w:val="none"/>
          <w:lang w:val="en-US" w:eastAsia="zh-CN"/>
        </w:rPr>
        <w:t xml:space="preserve">       工程廉政合同</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（全称）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（以下简称“采购人”）与中标单位（全称）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（以下简称“承包人”），特订立如下合同。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1、甲乙双方的权利和义务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（1）严格遵守党的政策规定和国家、省、市有关法律法规有关规定。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（2）严格执行工程的合同文件，自觉按合同办事。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（3）双方的业务活动坚持公开、公正、诚信、透明的原则（法律认定的商业秘密和合同文件另有规定除外），不得损害国家和集体利益，违反工程建设管理规章制度。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（4）建立健全廉政制度，开展廉政教育，设计廉政告示牌，公布举报电话，监督并认真查处违法违纪行为。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（5）发现对方在业务活动中有违反廉政规定的行为，有及时提醒对方纠正的权利和义务。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（6）发现对方严重违反合同义务条款的行为，有向其上级有关部门举报、建议给予处理并要求告知 处理结果的权利。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2、采购人的义务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（1）采购人及其工作人员不得索要或接受承包人的礼金、有价证券和贵重物品，不得在承包人报销任何应由采购人或采购人工作人员个人支付的费用等。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（2）采购人工作人员不得参加承包人安排的超标准宴请和娱乐活动；不得接受承包人提供的通讯工具、交通工具和高档办公用品等。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（3）采购人及其工作人员不得要求或者接受承包人为其住房装修、婚丧嫁娶活动、配偶子女的工作安排以及出国出境、旅游等提供方便等。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（4）采购人工作人员及其配偶、子女不得从事与采购人工程有关的材料设备供应、工程分包、劳务等经济活动等。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（5）采购人及其工作人员不得以任何理由向承包人推荐分包单位或推销材料，不得要求承包人购买合同规定外的材料和设备。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（6）采购人工作人员要秉公办事，不准营私舞弊，不准利用职权从事各种个人有偿中介活动和安排个人施工队伍。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3、承包人义务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（1）承包人不得以任何理由向采购人及其工作人员行贿或馈赠礼金、有价证券、贵重礼品。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（2）承包人不得以任何名义为采购人及其工作人员报销应由采购人单位或个人支付的任何费用。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（3）承包人不得以任何理由安排采购人工作人员参加超标准宴请及娱乐活动。</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（4）承包人不得为采购人单位和个人购置或提供通讯工具、交通工具和高档办公用品等。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4、违约责任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6、本合同有效期为甲乙双方签署之日起至该工程项目竣工验收后止。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7、本合同作为工程施工合同的附件，与工程施工合同具有同等的法律效力，经合同双方签署立即生效。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8、本合同一式四份，由甲乙双方各执一份，送交甲乙双方的监督单位各一份。</w:t>
      </w:r>
      <w:r/>
    </w:p>
    <w:p>
      <w:pPr>
        <w:contextualSpacing/>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contextualSpacing/>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承包人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contextualSpacing/>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eastAsia="宋体" w:cs="宋体"/>
          <w:color w:val="auto"/>
          <w:sz w:val="22"/>
          <w:szCs w:val="22"/>
          <w:highlight w:val="none"/>
          <w:lang w:eastAsia="zh-CN"/>
        </w:rPr>
        <w:t xml:space="preserve">（签字或盖章）</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法定代表人</w:t>
      </w:r>
      <w:r>
        <w:rPr>
          <w:rFonts w:hint="eastAsia" w:ascii="宋体" w:hAnsi="宋体" w:eastAsia="宋体" w:cs="宋体"/>
          <w:color w:val="auto"/>
          <w:sz w:val="22"/>
          <w:szCs w:val="22"/>
          <w:highlight w:val="none"/>
          <w:lang w:eastAsia="zh-CN"/>
        </w:rPr>
        <w:t xml:space="preserve">（签字或盖章）</w:t>
      </w:r>
      <w:r>
        <w:rPr>
          <w:rFonts w:hint="eastAsia" w:ascii="宋体" w:hAnsi="宋体" w:eastAsia="宋体" w:cs="宋体"/>
          <w:color w:val="auto"/>
          <w:sz w:val="22"/>
          <w:szCs w:val="22"/>
          <w:highlight w:val="none"/>
        </w:rPr>
        <w:t xml:space="preserve">：　　　　 　</w:t>
      </w:r>
      <w:r/>
    </w:p>
    <w:p>
      <w:pPr>
        <w:contextualSpacing/>
        <w:jc w:val="both"/>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2"/>
          <w:szCs w:val="22"/>
          <w:highlight w:val="none"/>
        </w:rPr>
        <w:t xml:space="preserve">日期：</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日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日期：</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日</w:t>
      </w:r>
      <w:r>
        <w:rPr>
          <w:rFonts w:hint="eastAsia" w:ascii="宋体" w:hAnsi="宋体" w:eastAsia="宋体" w:cs="宋体"/>
          <w:color w:val="auto"/>
          <w:highlight w:val="none"/>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36"/>
        </w:rPr>
      </w:pPr>
      <w:r>
        <w:rPr>
          <w:rFonts w:hint="eastAsia" w:ascii="宋体" w:hAnsi="宋体" w:eastAsia="宋体" w:cs="宋体"/>
          <w:b/>
          <w:bCs/>
          <w:sz w:val="28"/>
          <w:szCs w:val="36"/>
        </w:rPr>
        <w:t xml:space="preserve">第四章 </w:t>
      </w:r>
      <w:bookmarkEnd w:id="86"/>
      <w:r>
        <w:rPr>
          <w:rFonts w:hint="eastAsia" w:ascii="宋体" w:hAnsi="宋体" w:eastAsia="宋体" w:cs="宋体"/>
          <w:b/>
          <w:bCs/>
          <w:sz w:val="28"/>
          <w:szCs w:val="36"/>
        </w:rPr>
        <w:t xml:space="preserve">项目需求</w:t>
      </w:r>
      <w:r/>
    </w:p>
    <w:p>
      <w:pPr>
        <w:numPr>
          <w:ilvl w:val="0"/>
          <w:numId w:val="5"/>
        </w:num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说明：</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本项目采购方式为</w:t>
      </w:r>
      <w:r>
        <w:rPr>
          <w:rFonts w:hint="eastAsia" w:ascii="宋体" w:hAnsi="宋体" w:eastAsia="宋体" w:cs="宋体"/>
          <w:b/>
          <w:bCs/>
          <w:color w:val="auto"/>
          <w:sz w:val="22"/>
          <w:szCs w:val="22"/>
          <w:highlight w:val="none"/>
        </w:rPr>
        <w:t xml:space="preserve">竞争性磋商</w:t>
      </w:r>
      <w:r>
        <w:rPr>
          <w:rFonts w:hint="eastAsia" w:ascii="宋体" w:hAnsi="宋体" w:eastAsia="宋体" w:cs="宋体"/>
          <w:color w:val="auto"/>
          <w:sz w:val="22"/>
          <w:szCs w:val="22"/>
          <w:highlight w:val="none"/>
        </w:rPr>
        <w:t xml:space="preserve">，项目属性为</w:t>
      </w:r>
      <w:r>
        <w:rPr>
          <w:rFonts w:hint="eastAsia" w:ascii="宋体" w:hAnsi="宋体" w:eastAsia="宋体" w:cs="宋体"/>
          <w:b/>
          <w:bCs/>
          <w:color w:val="auto"/>
          <w:sz w:val="22"/>
          <w:szCs w:val="22"/>
          <w:highlight w:val="none"/>
        </w:rPr>
        <w:t xml:space="preserve">工程</w:t>
      </w:r>
      <w:r>
        <w:rPr>
          <w:rFonts w:hint="eastAsia" w:ascii="宋体" w:hAnsi="宋体" w:eastAsia="宋体" w:cs="宋体"/>
          <w:color w:val="auto"/>
          <w:sz w:val="22"/>
          <w:szCs w:val="22"/>
          <w:highlight w:val="none"/>
        </w:rPr>
        <w:t xml:space="preserve">。</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本项目采购标的对应的中小企业划分标准所属行业为</w:t>
      </w:r>
      <w:r>
        <w:rPr>
          <w:rFonts w:hint="eastAsia" w:ascii="宋体" w:hAnsi="宋体" w:eastAsia="宋体" w:cs="宋体"/>
          <w:b/>
          <w:bCs/>
          <w:color w:val="auto"/>
          <w:sz w:val="22"/>
          <w:szCs w:val="22"/>
          <w:highlight w:val="none"/>
          <w:u w:val="single"/>
        </w:rPr>
        <w:t xml:space="preserve">　建筑业　</w:t>
      </w:r>
      <w:r>
        <w:rPr>
          <w:rFonts w:hint="eastAsia" w:ascii="宋体" w:hAnsi="宋体" w:eastAsia="宋体" w:cs="宋体"/>
          <w:color w:val="auto"/>
          <w:sz w:val="22"/>
          <w:szCs w:val="22"/>
          <w:highlight w:val="none"/>
        </w:rPr>
        <w:t xml:space="preserve">。</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b/>
          <w:color w:val="auto"/>
          <w:sz w:val="22"/>
          <w:szCs w:val="22"/>
          <w:highlight w:val="none"/>
        </w:rPr>
        <w:t xml:space="preserve">本磋商文件中</w:t>
      </w:r>
      <w:r>
        <w:rPr>
          <w:rFonts w:hint="eastAsia" w:ascii="宋体" w:hAnsi="宋体" w:eastAsia="宋体" w:cs="宋体"/>
          <w:b/>
          <w:i/>
          <w:color w:val="auto"/>
          <w:sz w:val="22"/>
          <w:szCs w:val="22"/>
          <w:highlight w:val="none"/>
          <w:u w:val="single"/>
        </w:rPr>
        <w:t xml:space="preserve">斜体且有下划线部分</w:t>
      </w:r>
      <w:r>
        <w:rPr>
          <w:rFonts w:hint="eastAsia" w:ascii="宋体" w:hAnsi="宋体" w:eastAsia="宋体" w:cs="宋体"/>
          <w:b/>
          <w:color w:val="auto"/>
          <w:sz w:val="22"/>
          <w:szCs w:val="22"/>
          <w:highlight w:val="none"/>
        </w:rPr>
        <w:t xml:space="preserve">为实质性要求和条件</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技术标准和要求</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auto"/>
          <w:sz w:val="22"/>
          <w:szCs w:val="22"/>
          <w:highlight w:val="none"/>
        </w:rPr>
        <w:fldChar w:fldCharType="separate"/>
      </w:r>
      <w:r>
        <w:rPr>
          <w:rFonts w:hint="eastAsia" w:ascii="宋体" w:hAnsi="宋体" w:eastAsia="宋体" w:cs="宋体"/>
          <w:b/>
          <w:color w:val="auto"/>
          <w:sz w:val="22"/>
          <w:szCs w:val="22"/>
          <w:highlight w:val="none"/>
        </w:rPr>
        <w:t xml:space="preserve">详见本工程施工图说明以及国家有关的工程建设标准强制性条文。</w:t>
      </w:r>
      <w:r>
        <w:rPr>
          <w:rFonts w:hint="eastAsia" w:ascii="宋体" w:hAnsi="宋体" w:eastAsia="宋体" w:cs="宋体"/>
          <w:b/>
          <w:color w:val="auto"/>
          <w:sz w:val="22"/>
          <w:szCs w:val="22"/>
          <w:highlight w:val="none"/>
        </w:rPr>
        <w:fldChar w:fldCharType="end"/>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三、工程建设标准及技术规范</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（一）本工程采用的技术规范</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1.《建筑工程施工质量验收统一标准》GB50300-2013</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2.《建筑装饰装修工程质量验收规范》GB 50210</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3.《建筑节能工程施工质量验收规范》GB50411</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4.《建筑工程施工质量验收统一标准》(DB13(J)53-2005)</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5.《房屋修缮工程施工质量验收规程》</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其他详见施工图说明以及工程量清单。</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备注：</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1.同类标准中若国家有新颁布实施的，按新标准执行。</w:t>
      </w:r>
      <w:r/>
    </w:p>
    <w:p>
      <w:pPr>
        <w:numPr>
          <w:ilvl w:val="0"/>
          <w:numId w:val="0"/>
        </w:numPr>
        <w:ind w:left="482" w:right="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2.若没有国颁标准的，按相应的行业标准执行。</w:t>
      </w:r>
      <w:r/>
    </w:p>
    <w:p>
      <w:pPr>
        <w:ind w:firstLine="442"/>
        <w:jc w:val="left"/>
        <w:spacing w:line="360" w:lineRule="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四、商务条款</w:t>
      </w:r>
      <w:r/>
    </w:p>
    <w:p>
      <w:pPr>
        <w:pStyle w:val="1024"/>
        <w:ind w:left="0" w:firstLine="442"/>
        <w:spacing w:line="360" w:lineRule="auto"/>
        <w:rPr>
          <w:rFonts w:hint="eastAsia" w:ascii="宋体" w:hAnsi="宋体" w:eastAsia="宋体" w:cs="宋体"/>
          <w:i/>
          <w:iCs/>
          <w:color w:val="auto"/>
          <w:sz w:val="22"/>
          <w:szCs w:val="22"/>
          <w:highlight w:val="none"/>
          <w:u w:val="single"/>
        </w:rPr>
      </w:pPr>
      <w:r>
        <w:rPr>
          <w:rFonts w:hint="eastAsia" w:ascii="宋体" w:hAnsi="宋体" w:eastAsia="宋体" w:cs="宋体"/>
          <w:i/>
          <w:iCs/>
          <w:color w:val="auto"/>
          <w:sz w:val="22"/>
          <w:szCs w:val="22"/>
          <w:highlight w:val="none"/>
          <w:u w:val="single"/>
        </w:rPr>
        <w:t xml:space="preserve">1、付款方式：</w:t>
      </w:r>
      <w:r/>
    </w:p>
    <w:p>
      <w:pPr>
        <w:pStyle w:val="693"/>
        <w:ind w:firstLine="442"/>
        <w:jc w:val="left"/>
        <w:spacing w:line="360" w:lineRule="auto"/>
        <w:rPr>
          <w:rFonts w:hint="eastAsia" w:ascii="宋体" w:hAnsi="Times New Roman" w:eastAsia="宋体" w:cs="Times New Roman"/>
          <w:b w:val="0"/>
          <w:bCs w:val="0"/>
          <w:i/>
          <w:iCs/>
          <w:color w:val="auto"/>
          <w:sz w:val="22"/>
          <w:szCs w:val="22"/>
          <w:highlight w:val="none"/>
          <w:u w:val="single"/>
          <w:lang w:val="en-US" w:eastAsia="zh-CN" w:bidi="ar-SA"/>
        </w:rPr>
      </w:pPr>
      <w:r>
        <w:rPr>
          <w:rFonts w:hint="eastAsia" w:ascii="宋体" w:hAnsi="Times New Roman" w:eastAsia="宋体" w:cs="Times New Roman"/>
          <w:b w:val="0"/>
          <w:bCs w:val="0"/>
          <w:i/>
          <w:iCs/>
          <w:color w:val="auto"/>
          <w:sz w:val="22"/>
          <w:szCs w:val="22"/>
          <w:highlight w:val="none"/>
          <w:u w:val="single"/>
          <w:lang w:val="en-US" w:eastAsia="zh-CN" w:bidi="ar-SA"/>
        </w:rPr>
        <w:t xml:space="preserve">本工程按财政拨款次序及形象进度付款，待工程机械、人员进场后支付合同价款</w:t>
      </w:r>
      <w:r>
        <w:rPr>
          <w:rFonts w:hint="eastAsia" w:hAnsi="Times New Roman" w:eastAsia="宋体" w:cs="Times New Roman"/>
          <w:b w:val="0"/>
          <w:bCs w:val="0"/>
          <w:i/>
          <w:iCs/>
          <w:color w:val="auto"/>
          <w:sz w:val="22"/>
          <w:szCs w:val="22"/>
          <w:highlight w:val="none"/>
          <w:u w:val="single"/>
          <w:lang w:val="en-US" w:eastAsia="zh-CN" w:bidi="ar-SA"/>
        </w:rPr>
        <w:t xml:space="preserve">3</w:t>
      </w:r>
      <w:r>
        <w:rPr>
          <w:rFonts w:hint="eastAsia" w:ascii="宋体" w:hAnsi="Times New Roman" w:eastAsia="宋体" w:cs="Times New Roman"/>
          <w:b w:val="0"/>
          <w:bCs w:val="0"/>
          <w:i/>
          <w:iCs/>
          <w:color w:val="auto"/>
          <w:sz w:val="22"/>
          <w:szCs w:val="22"/>
          <w:highlight w:val="none"/>
          <w:u w:val="single"/>
          <w:lang w:val="en-US" w:eastAsia="zh-CN" w:bidi="ar-SA"/>
        </w:rPr>
        <w:t xml:space="preserve">0%的预付款，工程全部完工并经竣工验收合格后付至已完合格工程量对应工程价款的80%，审计完成后付至审定价的97%，</w:t>
      </w:r>
      <w:r>
        <w:rPr>
          <w:rFonts w:hint="eastAsia" w:hAnsi="Times New Roman" w:eastAsia="宋体" w:cs="Times New Roman"/>
          <w:b w:val="0"/>
          <w:bCs w:val="0"/>
          <w:i/>
          <w:iCs/>
          <w:color w:val="auto"/>
          <w:sz w:val="22"/>
          <w:szCs w:val="22"/>
          <w:highlight w:val="none"/>
          <w:u w:val="single"/>
          <w:lang w:val="en-US" w:eastAsia="zh-CN" w:bidi="ar-SA"/>
        </w:rPr>
        <w:t xml:space="preserve">余款3%，</w:t>
      </w:r>
      <w:r>
        <w:rPr>
          <w:rFonts w:hint="eastAsia" w:ascii="宋体" w:hAnsi="Times New Roman" w:eastAsia="宋体" w:cs="Times New Roman"/>
          <w:b w:val="0"/>
          <w:bCs w:val="0"/>
          <w:i/>
          <w:iCs/>
          <w:color w:val="auto"/>
          <w:sz w:val="22"/>
          <w:szCs w:val="22"/>
          <w:highlight w:val="none"/>
          <w:u w:val="single"/>
          <w:lang w:val="en-US" w:eastAsia="zh-CN" w:bidi="ar-SA"/>
        </w:rPr>
        <w:t xml:space="preserve">缺陷责任期满后付清(无息)。</w:t>
      </w:r>
      <w:r/>
    </w:p>
    <w:p>
      <w:pPr>
        <w:pStyle w:val="693"/>
        <w:ind w:firstLine="442"/>
        <w:jc w:val="left"/>
        <w:spacing w:line="360" w:lineRule="auto"/>
        <w:rPr>
          <w:rFonts w:hint="eastAsia" w:ascii="宋体" w:hAnsi="Times New Roman" w:eastAsia="宋体" w:cs="Times New Roman"/>
          <w:b w:val="0"/>
          <w:bCs w:val="0"/>
          <w:i/>
          <w:iCs/>
          <w:color w:val="auto"/>
          <w:sz w:val="22"/>
          <w:szCs w:val="22"/>
          <w:highlight w:val="none"/>
          <w:u w:val="single"/>
          <w:lang w:val="en-US" w:eastAsia="zh-CN" w:bidi="ar-SA"/>
        </w:rPr>
      </w:pPr>
      <w:r>
        <w:rPr>
          <w:rFonts w:hint="eastAsia" w:ascii="宋体" w:hAnsi="Times New Roman" w:eastAsia="宋体" w:cs="Times New Roman"/>
          <w:b w:val="0"/>
          <w:bCs w:val="0"/>
          <w:i/>
          <w:iCs/>
          <w:color w:val="auto"/>
          <w:sz w:val="22"/>
          <w:szCs w:val="22"/>
          <w:highlight w:val="none"/>
          <w:u w:val="single"/>
          <w:lang w:val="en-US" w:eastAsia="zh-CN" w:bidi="ar-SA"/>
        </w:rPr>
        <w:t xml:space="preserve">注：发包人在支付上述工程款前，承包人依法应提供相应的发票，否则，发包人有权拒付工程款，因此而产生的迟延付款的责任由承包人自行承担）。</w:t>
      </w:r>
      <w:r/>
    </w:p>
    <w:p>
      <w:pPr>
        <w:pStyle w:val="693"/>
        <w:ind w:firstLine="442"/>
        <w:jc w:val="left"/>
        <w:spacing w:line="360" w:lineRule="auto"/>
        <w:rPr>
          <w:rFonts w:hint="eastAsia" w:ascii="宋体" w:hAnsi="宋体" w:eastAsia="宋体" w:cs="宋体"/>
          <w:b/>
          <w:bCs/>
          <w:i w:val="0"/>
          <w:iCs w:val="0"/>
          <w:color w:val="auto"/>
          <w:sz w:val="22"/>
          <w:szCs w:val="22"/>
          <w:highlight w:val="none"/>
          <w:u w:val="none"/>
        </w:rPr>
      </w:pPr>
      <w:r>
        <w:rPr>
          <w:rFonts w:hint="eastAsia" w:ascii="宋体" w:hAnsi="宋体" w:eastAsia="宋体" w:cs="宋体"/>
          <w:b/>
          <w:i w:val="0"/>
          <w:iCs w:val="0"/>
          <w:color w:val="auto"/>
          <w:sz w:val="22"/>
          <w:szCs w:val="22"/>
          <w:highlight w:val="none"/>
          <w:u w:val="none"/>
        </w:rPr>
        <w:t xml:space="preserve">2、履约保证金</w:t>
      </w:r>
      <w:r/>
    </w:p>
    <w:p>
      <w:pPr>
        <w:ind w:firstLine="480"/>
        <w:spacing w:line="360" w:lineRule="auto"/>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lang w:val="en-US" w:eastAsia="zh-CN"/>
        </w:rPr>
        <w:t xml:space="preserve">本项目不收取履约保证金</w:t>
      </w:r>
      <w:r>
        <w:rPr>
          <w:rFonts w:hint="eastAsia" w:ascii="宋体" w:hAnsi="宋体" w:eastAsia="宋体" w:cs="宋体"/>
          <w:i w:val="0"/>
          <w:iCs w:val="0"/>
          <w:color w:val="auto"/>
          <w:sz w:val="22"/>
          <w:szCs w:val="22"/>
          <w:highlight w:val="none"/>
          <w:u w:val="none"/>
          <w:lang w:eastAsia="zh-CN"/>
        </w:rPr>
        <w:t xml:space="preserve">。</w:t>
      </w:r>
      <w:r/>
    </w:p>
    <w:p>
      <w:pPr>
        <w:pStyle w:val="693"/>
        <w:ind w:firstLine="442"/>
        <w:jc w:val="left"/>
        <w:spacing w:line="360" w:lineRule="auto"/>
        <w:rPr>
          <w:rFonts w:hint="eastAsia" w:ascii="宋体" w:hAnsi="宋体" w:eastAsia="宋体" w:cs="宋体"/>
          <w:b/>
          <w:i/>
          <w:iCs/>
          <w:color w:val="auto"/>
          <w:sz w:val="22"/>
          <w:szCs w:val="22"/>
          <w:highlight w:val="none"/>
          <w:u w:val="single"/>
        </w:rPr>
      </w:pPr>
      <w:r>
        <w:rPr>
          <w:rFonts w:hint="eastAsia" w:ascii="宋体" w:hAnsi="宋体" w:eastAsia="宋体" w:cs="宋体"/>
          <w:b/>
          <w:i/>
          <w:iCs/>
          <w:color w:val="auto"/>
          <w:sz w:val="22"/>
          <w:szCs w:val="22"/>
          <w:highlight w:val="none"/>
          <w:u w:val="single"/>
        </w:rPr>
        <w:t xml:space="preserve">3、工期要求</w:t>
      </w:r>
      <w:r/>
    </w:p>
    <w:p>
      <w:pPr>
        <w:ind w:firstLine="440"/>
        <w:jc w:val="left"/>
        <w:spacing w:line="360" w:lineRule="auto"/>
        <w:rPr>
          <w:rFonts w:hint="eastAsia"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lang w:val="en-US" w:eastAsia="zh-CN"/>
        </w:rPr>
        <w:t xml:space="preserve">30</w:t>
      </w:r>
      <w:r>
        <w:rPr>
          <w:rFonts w:hint="eastAsia" w:ascii="宋体" w:hAnsi="宋体" w:eastAsia="宋体" w:cs="宋体"/>
          <w:bCs/>
          <w:i/>
          <w:iCs/>
          <w:color w:val="auto"/>
          <w:sz w:val="22"/>
          <w:szCs w:val="22"/>
          <w:highlight w:val="none"/>
          <w:u w:val="single"/>
        </w:rPr>
        <w:t xml:space="preserve">日历天（以实际</w:t>
      </w:r>
      <w:r>
        <w:rPr>
          <w:rFonts w:hint="eastAsia" w:ascii="宋体" w:hAnsi="宋体" w:eastAsia="宋体" w:cs="宋体"/>
          <w:bCs/>
          <w:i/>
          <w:iCs/>
          <w:color w:val="auto"/>
          <w:sz w:val="22"/>
          <w:szCs w:val="22"/>
          <w:highlight w:val="none"/>
          <w:u w:val="single"/>
          <w:lang w:eastAsia="zh-CN"/>
        </w:rPr>
        <w:t xml:space="preserve">开工日期</w:t>
      </w:r>
      <w:r>
        <w:rPr>
          <w:rFonts w:hint="eastAsia" w:ascii="宋体" w:hAnsi="宋体" w:eastAsia="宋体" w:cs="宋体"/>
          <w:bCs/>
          <w:i/>
          <w:iCs/>
          <w:color w:val="auto"/>
          <w:sz w:val="22"/>
          <w:szCs w:val="22"/>
          <w:highlight w:val="none"/>
          <w:u w:val="single"/>
        </w:rPr>
        <w:t xml:space="preserve">计算）</w:t>
      </w:r>
      <w:r/>
    </w:p>
    <w:p>
      <w:pPr>
        <w:pStyle w:val="673"/>
        <w:numPr>
          <w:ilvl w:val="0"/>
          <w:numId w:val="0"/>
        </w:numPr>
        <w:ind w:firstLine="442"/>
        <w:spacing w:before="0" w:line="360" w:lineRule="auto"/>
        <w:rPr>
          <w:rFonts w:hint="eastAsia" w:ascii="宋体" w:hAnsi="宋体" w:eastAsia="宋体" w:cs="宋体"/>
          <w:i/>
          <w:iCs/>
          <w:color w:val="auto"/>
          <w:sz w:val="22"/>
          <w:szCs w:val="22"/>
          <w:highlight w:val="none"/>
          <w:u w:val="single"/>
        </w:rPr>
      </w:pPr>
      <w:r>
        <w:rPr>
          <w:rFonts w:hint="eastAsia" w:ascii="宋体" w:hAnsi="宋体" w:eastAsia="宋体" w:cs="宋体"/>
          <w:i/>
          <w:iCs/>
          <w:color w:val="auto"/>
          <w:sz w:val="22"/>
          <w:szCs w:val="22"/>
          <w:highlight w:val="none"/>
          <w:u w:val="single"/>
        </w:rPr>
        <w:t xml:space="preserve">4、质量标准</w:t>
      </w:r>
      <w:r/>
    </w:p>
    <w:p>
      <w:pPr>
        <w:ind w:firstLine="440"/>
        <w:jc w:val="left"/>
        <w:spacing w:line="360" w:lineRule="auto"/>
        <w:rPr>
          <w:rFonts w:hint="eastAsia"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rPr>
        <w:t xml:space="preserve">合格</w:t>
      </w:r>
      <w:r/>
    </w:p>
    <w:p>
      <w:pPr>
        <w:ind w:firstLine="442"/>
        <w:jc w:val="left"/>
        <w:spacing w:line="360" w:lineRule="auto"/>
        <w:rPr>
          <w:rFonts w:hint="eastAsia" w:ascii="宋体" w:hAnsi="宋体" w:eastAsia="宋体" w:cs="宋体"/>
          <w:b/>
          <w:i/>
          <w:iCs/>
          <w:color w:val="auto"/>
          <w:sz w:val="22"/>
          <w:szCs w:val="22"/>
          <w:highlight w:val="none"/>
          <w:u w:val="single"/>
        </w:rPr>
      </w:pPr>
      <w:r>
        <w:rPr>
          <w:rFonts w:hint="eastAsia" w:ascii="宋体" w:hAnsi="宋体" w:eastAsia="宋体" w:cs="宋体"/>
          <w:b/>
          <w:i/>
          <w:iCs/>
          <w:color w:val="auto"/>
          <w:sz w:val="22"/>
          <w:szCs w:val="22"/>
          <w:highlight w:val="none"/>
          <w:u w:val="single"/>
        </w:rPr>
        <w:t xml:space="preserve">5、保修期</w:t>
      </w:r>
      <w:r/>
    </w:p>
    <w:p>
      <w:pPr>
        <w:ind w:firstLine="440"/>
        <w:jc w:val="left"/>
        <w:spacing w:line="360" w:lineRule="auto"/>
        <w:rPr>
          <w:rFonts w:hint="eastAsia"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rPr>
        <w:t xml:space="preserve">本工程保修期为</w:t>
      </w:r>
      <w:r>
        <w:rPr>
          <w:rFonts w:hint="eastAsia" w:ascii="宋体" w:hAnsi="宋体" w:eastAsia="宋体" w:cs="宋体"/>
          <w:bCs/>
          <w:i/>
          <w:iCs/>
          <w:color w:val="auto"/>
          <w:sz w:val="22"/>
          <w:szCs w:val="22"/>
          <w:highlight w:val="none"/>
          <w:u w:val="single"/>
          <w:lang w:eastAsia="zh-CN"/>
        </w:rPr>
        <w:t xml:space="preserve">两</w:t>
      </w:r>
      <w:r>
        <w:rPr>
          <w:rFonts w:hint="eastAsia" w:ascii="宋体" w:hAnsi="宋体" w:eastAsia="宋体" w:cs="宋体"/>
          <w:bCs/>
          <w:i/>
          <w:iCs/>
          <w:color w:val="auto"/>
          <w:sz w:val="22"/>
          <w:szCs w:val="22"/>
          <w:highlight w:val="none"/>
          <w:u w:val="single"/>
        </w:rPr>
        <w:t xml:space="preserve">年</w:t>
      </w:r>
      <w:r/>
    </w:p>
    <w:p>
      <w:pPr>
        <w:pStyle w:val="733"/>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i w:val="0"/>
          <w:iCs w:val="0"/>
          <w:sz w:val="22"/>
          <w:szCs w:val="22"/>
          <w:highlight w:val="none"/>
          <w:u w:val="none"/>
        </w:rPr>
        <w:t xml:space="preserve">五、安全生产要求：</w:t>
      </w:r>
      <w:r>
        <w:rPr>
          <w:rFonts w:hint="eastAsia" w:ascii="宋体" w:hAnsi="宋体" w:eastAsia="宋体" w:cs="宋体"/>
          <w:sz w:val="22"/>
          <w:szCs w:val="22"/>
          <w:highlight w:val="none"/>
        </w:rPr>
        <w:t xml:space="preserve">不发生重大人员伤亡事故，在此工程施工过程中所发生的一切工伤事故或安全事故，均由成交供应商承担一切责任。</w:t>
      </w:r>
      <w:r/>
    </w:p>
    <w:p>
      <w:pPr>
        <w:numPr>
          <w:ilvl w:val="0"/>
          <w:numId w:val="0"/>
        </w:numPr>
        <w:ind w:firstLine="48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eastAsia="zh-CN"/>
        </w:rPr>
        <w:t xml:space="preserve">六、</w:t>
      </w:r>
      <w:r>
        <w:rPr>
          <w:rFonts w:hint="eastAsia" w:ascii="宋体" w:hAnsi="宋体" w:eastAsia="宋体" w:cs="宋体"/>
          <w:b/>
          <w:bCs/>
          <w:color w:val="auto"/>
          <w:sz w:val="22"/>
          <w:szCs w:val="22"/>
          <w:highlight w:val="none"/>
        </w:rPr>
        <w:t xml:space="preserve">其他 </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1.本项目采购人不统一组织考察现场，供应商可自行前往进行现场踏勘以充分了解工地位置、扬尘降尘费、现场情况、水电接口、场</w:t>
      </w:r>
      <w:r>
        <w:rPr>
          <w:rFonts w:hint="eastAsia" w:ascii="宋体" w:hAnsi="宋体" w:eastAsia="宋体" w:cs="宋体"/>
          <w:b w:val="0"/>
          <w:bCs/>
          <w:color w:val="auto"/>
          <w:sz w:val="22"/>
          <w:szCs w:val="22"/>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bookmarkEnd w:id="83"/>
      <w:bookmarkEnd w:id="84"/>
      <w:bookmarkEnd w:id="85"/>
      <w:r/>
    </w:p>
    <w:p>
      <w:pPr>
        <w:pStyle w:val="732"/>
        <w:ind w:firstLine="0"/>
        <w:rPr>
          <w:color w:val="auto"/>
          <w:highlight w:val="none"/>
        </w:rPr>
      </w:pPr>
      <w:r>
        <w:rPr>
          <w:color w:val="auto"/>
          <w:highlight w:val="none"/>
        </w:rPr>
      </w:r>
      <w:r/>
    </w:p>
    <w:p>
      <w:pPr>
        <w:pStyle w:val="732"/>
        <w:ind w:firstLine="0"/>
        <w:rPr>
          <w:color w:val="auto"/>
          <w:highlight w:val="none"/>
        </w:rPr>
      </w:pPr>
      <w:r>
        <w:rPr>
          <w:color w:val="auto"/>
          <w:highlight w:val="none"/>
        </w:rPr>
      </w:r>
      <w:r/>
    </w:p>
    <w:p>
      <w:pPr>
        <w:pStyle w:val="732"/>
        <w:ind w:firstLine="0"/>
        <w:rPr>
          <w:color w:val="auto"/>
          <w:highlight w:val="none"/>
        </w:rPr>
      </w:pPr>
      <w:r>
        <w:rPr>
          <w:color w:val="auto"/>
          <w:highlight w:val="none"/>
        </w:rPr>
      </w:r>
      <w:r/>
    </w:p>
    <w:p>
      <w:pPr>
        <w:rPr>
          <w:rFonts w:hint="eastAsia" w:ascii="宋体" w:hAnsi="宋体" w:eastAsia="宋体" w:cs="宋体"/>
          <w:color w:val="auto"/>
          <w:sz w:val="28"/>
          <w:szCs w:val="36"/>
          <w:highlight w:val="none"/>
        </w:rPr>
      </w:pPr>
      <w:r/>
      <w:bookmarkStart w:id="571" w:name="_Toc482347465"/>
      <w:r/>
      <w:bookmarkStart w:id="572" w:name="_Toc465267864"/>
      <w:r/>
      <w:bookmarkStart w:id="573" w:name="_Toc1739"/>
      <w:r/>
      <w:bookmarkStart w:id="574" w:name="_Toc32726"/>
      <w:r/>
      <w:bookmarkStart w:id="575" w:name="_Toc142708871"/>
      <w:r/>
      <w:bookmarkStart w:id="576" w:name="_Toc153678434"/>
      <w:r/>
      <w:bookmarkStart w:id="577" w:name="_Toc204595694"/>
      <w:r/>
      <w:bookmarkStart w:id="578" w:name="_Toc28003"/>
      <w:r>
        <w:rPr>
          <w:rFonts w:hint="eastAsia" w:ascii="宋体" w:hAnsi="宋体" w:eastAsia="宋体" w:cs="宋体"/>
          <w:color w:val="auto"/>
          <w:sz w:val="28"/>
          <w:szCs w:val="36"/>
          <w:highlight w:val="none"/>
        </w:rPr>
        <w:br w:type="page" w:clear="all"/>
      </w:r>
      <w:r/>
    </w:p>
    <w:p>
      <w:pPr>
        <w:pStyle w:val="872"/>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第五章 工程量清单</w:t>
      </w:r>
      <w:bookmarkEnd w:id="571"/>
      <w:r/>
      <w:bookmarkEnd w:id="572"/>
      <w:r/>
      <w:bookmarkEnd w:id="573"/>
      <w:r/>
      <w:bookmarkEnd w:id="574"/>
      <w:r/>
      <w:bookmarkEnd w:id="575"/>
      <w:r/>
      <w:bookmarkEnd w:id="576"/>
      <w:r/>
      <w:bookmarkEnd w:id="577"/>
      <w:r/>
      <w:bookmarkEnd w:id="578"/>
      <w:r/>
      <w:r/>
    </w:p>
    <w:p>
      <w:pPr>
        <w:jc w:val="center"/>
        <w:widowControl/>
        <w:rPr>
          <w:rFonts w:ascii="宋体" w:hAnsi="宋体" w:eastAsia="宋体" w:cs="宋体"/>
          <w:color w:val="auto"/>
          <w:sz w:val="22"/>
          <w:szCs w:val="28"/>
          <w:highlight w:val="none"/>
        </w:rPr>
      </w:pPr>
      <w:r/>
      <w:bookmarkStart w:id="579" w:name="_Toc482347467"/>
      <w:r/>
      <w:bookmarkStart w:id="580" w:name="_Toc204595696"/>
      <w:r/>
      <w:bookmarkStart w:id="581" w:name="_Toc465267866"/>
      <w:r>
        <w:rPr>
          <w:rFonts w:hint="eastAsia" w:ascii="宋体" w:hAnsi="宋体" w:eastAsia="宋体" w:cs="宋体"/>
          <w:color w:val="auto"/>
          <w:sz w:val="22"/>
          <w:szCs w:val="28"/>
          <w:highlight w:val="none"/>
        </w:rPr>
        <w:t xml:space="preserve">工程量清单详见附件</w:t>
      </w:r>
      <w:r/>
    </w:p>
    <w:p>
      <w:pPr>
        <w:ind w:firstLine="480"/>
        <w:jc w:val="left"/>
        <w:widowControl/>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82" w:name="_Toc9549"/>
      <w:r/>
      <w:bookmarkStart w:id="583" w:name="_Toc28571"/>
      <w:r/>
      <w:bookmarkStart w:id="584" w:name="_Toc31032"/>
      <w:r/>
      <w:bookmarkStart w:id="585" w:name="_Toc20137"/>
      <w:r>
        <w:rPr>
          <w:rFonts w:hint="eastAsia" w:ascii="宋体" w:hAnsi="宋体" w:eastAsia="宋体" w:cs="宋体"/>
          <w:b/>
          <w:bCs/>
          <w:color w:val="auto"/>
          <w:sz w:val="28"/>
          <w:szCs w:val="36"/>
          <w:highlight w:val="none"/>
        </w:rPr>
        <w:t xml:space="preserve">第六章 评审方法和评审标准</w:t>
      </w:r>
      <w:bookmarkEnd w:id="582"/>
      <w:r/>
      <w:bookmarkEnd w:id="583"/>
      <w:r/>
      <w:r/>
    </w:p>
    <w:p>
      <w:pPr>
        <w:pStyle w:val="1068"/>
        <w:ind w:firstLine="482"/>
        <w:spacing w:before="0" w:after="0"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w:t>
      </w:r>
      <w:r>
        <w:rPr>
          <w:rFonts w:hint="eastAsia" w:ascii="宋体" w:hAnsi="宋体" w:eastAsia="宋体" w:cs="宋体"/>
          <w:b/>
          <w:color w:val="auto"/>
          <w:sz w:val="22"/>
          <w:szCs w:val="22"/>
          <w:highlight w:val="none"/>
        </w:rPr>
        <w:t xml:space="preserve">磋商小组：</w:t>
      </w:r>
      <w:r/>
    </w:p>
    <w:p>
      <w:pPr>
        <w:pStyle w:val="1068"/>
        <w:spacing w:before="0" w:after="0"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本采购项目磋商小组由采购人代表和评审专家组成。</w:t>
      </w:r>
      <w:r/>
    </w:p>
    <w:p>
      <w:pPr>
        <w:pStyle w:val="1068"/>
        <w:ind w:firstLine="482"/>
        <w:spacing w:before="0" w:after="0"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w:t>
      </w:r>
      <w:r>
        <w:rPr>
          <w:rFonts w:hint="eastAsia" w:ascii="宋体" w:hAnsi="宋体" w:eastAsia="宋体" w:cs="宋体"/>
          <w:b/>
          <w:color w:val="auto"/>
          <w:sz w:val="22"/>
          <w:szCs w:val="22"/>
          <w:highlight w:val="none"/>
        </w:rPr>
        <w:t xml:space="preserve">、评审方法：</w:t>
      </w:r>
      <w:r>
        <w:rPr>
          <w:rFonts w:hint="eastAsia" w:ascii="宋体" w:hAnsi="宋体" w:eastAsia="宋体" w:cs="宋体"/>
          <w:b/>
          <w:bCs/>
          <w:color w:val="auto"/>
          <w:sz w:val="22"/>
          <w:szCs w:val="22"/>
          <w:highlight w:val="none"/>
        </w:rPr>
        <w:t xml:space="preserve">综合评分法</w:t>
      </w:r>
      <w:r/>
    </w:p>
    <w:p>
      <w:pPr>
        <w:pStyle w:val="1068"/>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经磋商确定最终采购需求和提交最后报价的供应商后，由磋商小组采用综合评分法对提交最后报价的供应商的响应文件和最后报价进行综合评分。</w:t>
      </w:r>
      <w:r/>
    </w:p>
    <w:p>
      <w:pPr>
        <w:pStyle w:val="1068"/>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pStyle w:val="1068"/>
        <w:ind w:firstLine="482"/>
        <w:spacing w:before="0" w:after="0"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w:t>
      </w:r>
      <w:r>
        <w:rPr>
          <w:rFonts w:hint="eastAsia" w:ascii="宋体" w:hAnsi="宋体" w:eastAsia="宋体" w:cs="宋体"/>
          <w:b/>
          <w:color w:val="auto"/>
          <w:sz w:val="22"/>
          <w:szCs w:val="22"/>
          <w:highlight w:val="none"/>
        </w:rPr>
        <w:t xml:space="preserve">评审</w:t>
      </w:r>
      <w:r>
        <w:rPr>
          <w:rFonts w:hint="eastAsia" w:ascii="宋体" w:hAnsi="宋体" w:eastAsia="宋体" w:cs="宋体"/>
          <w:b/>
          <w:bCs/>
          <w:color w:val="auto"/>
          <w:sz w:val="22"/>
          <w:szCs w:val="22"/>
          <w:highlight w:val="none"/>
        </w:rPr>
        <w:t xml:space="preserve">原则：</w:t>
      </w:r>
      <w:r/>
    </w:p>
    <w:p>
      <w:pPr>
        <w:pStyle w:val="1068"/>
        <w:spacing w:before="0" w:after="0" w:line="360" w:lineRule="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磋商小组</w:t>
      </w:r>
      <w:r>
        <w:rPr>
          <w:rFonts w:hint="eastAsia" w:ascii="宋体" w:hAnsi="宋体" w:eastAsia="宋体" w:cs="宋体"/>
          <w:bCs/>
          <w:color w:val="auto"/>
          <w:sz w:val="22"/>
          <w:szCs w:val="22"/>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068"/>
        <w:ind w:firstLine="482"/>
        <w:spacing w:before="0" w:after="0"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四、评审标准： </w:t>
      </w:r>
      <w:r/>
    </w:p>
    <w:p>
      <w:pPr>
        <w:pStyle w:val="1068"/>
        <w:spacing w:before="0" w:after="0"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(一)评审时，磋商小组以磋商文件为评审依据，磋商小组各成员独立对每个有效响应的文件进行评价、打分，然后汇总每个供应商每项评分因素的得分。</w:t>
      </w:r>
      <w:r/>
    </w:p>
    <w:p>
      <w:pPr>
        <w:pStyle w:val="986"/>
        <w:ind w:firstLine="480"/>
        <w:spacing w:line="360" w:lineRule="auto"/>
        <w:tabs>
          <w:tab w:val="left" w:pos="720" w:leader="none"/>
        </w:tabs>
        <w:rPr>
          <w:rFonts w:hint="eastAsia" w:ascii="宋体" w:hAnsi="宋体" w:eastAsia="宋体" w:cs="宋体"/>
          <w:b/>
          <w:bCs/>
          <w:color w:val="auto"/>
          <w:sz w:val="22"/>
          <w:szCs w:val="22"/>
          <w:highlight w:val="none"/>
        </w:rPr>
      </w:pPr>
      <w:r>
        <w:rPr>
          <w:rFonts w:hint="eastAsia" w:ascii="宋体" w:hAnsi="宋体" w:eastAsia="宋体" w:cs="宋体"/>
          <w:bCs/>
          <w:color w:val="auto"/>
          <w:sz w:val="22"/>
          <w:szCs w:val="22"/>
          <w:highlight w:val="none"/>
        </w:rPr>
        <w:t xml:space="preserve">(二)本项目评分总分为100分，按四舍五入取至小数点后两位。</w:t>
      </w:r>
      <w:r/>
    </w:p>
    <w:p>
      <w:pPr>
        <w:jc w:val="center"/>
        <w:spacing w:before="120" w:after="120"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综合评分法</w:t>
      </w:r>
      <w:r/>
    </w:p>
    <w:tbl>
      <w:tblPr>
        <w:tblStyle w:val="1762"/>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pStyle w:val="706"/>
              <w:ind w:left="116"/>
              <w:jc w:val="center"/>
              <w:spacing w:before="84"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731" w:type="dxa"/>
            <w:vAlign w:val="center"/>
            <w:textDirection w:val="lrTb"/>
            <w:noWrap w:val="false"/>
          </w:tcPr>
          <w:p>
            <w:pPr>
              <w:pStyle w:val="706"/>
              <w:ind w:left="310"/>
              <w:jc w:val="center"/>
              <w:spacing w:before="85"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6299" w:type="dxa"/>
            <w:vAlign w:val="center"/>
            <w:textDirection w:val="lrTb"/>
            <w:noWrap w:val="false"/>
          </w:tcPr>
          <w:p>
            <w:pPr>
              <w:pStyle w:val="706"/>
              <w:jc w:val="center"/>
              <w:spacing w:before="84"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 审 标 准</w:t>
            </w:r>
            <w:r/>
          </w:p>
        </w:tc>
      </w:tr>
      <w:tr>
        <w:trPr>
          <w:trHeight w:val="1965"/>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706"/>
              <w:jc w:val="center"/>
              <w:spacing w:beforeAutospacing="0" w:afterAutospacing="0" w:line="360" w:lineRule="auto"/>
              <w:widowControl/>
              <w:rPr>
                <w:rFonts w:hint="eastAsia" w:ascii="宋体" w:hAnsi="宋体" w:eastAsia="宋体" w:cs="宋体"/>
                <w:b/>
                <w:bCs/>
                <w:color w:val="auto"/>
                <w:spacing w:val="5"/>
                <w:position w:val="14"/>
                <w:sz w:val="22"/>
                <w:szCs w:val="22"/>
                <w:highlight w:val="none"/>
              </w:rPr>
            </w:pPr>
            <w:r>
              <w:rPr>
                <w:rFonts w:hint="eastAsia" w:ascii="宋体" w:hAnsi="宋体" w:eastAsia="宋体" w:cs="宋体"/>
                <w:b/>
                <w:bCs/>
                <w:color w:val="auto"/>
                <w:spacing w:val="5"/>
                <w:position w:val="14"/>
                <w:sz w:val="22"/>
                <w:szCs w:val="22"/>
                <w:highlight w:val="none"/>
                <w:lang w:bidi="ar"/>
              </w:rPr>
              <w:t xml:space="preserve">价格分</w:t>
            </w:r>
            <w:r/>
          </w:p>
          <w:p>
            <w:pPr>
              <w:pStyle w:val="706"/>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(30</w:t>
            </w:r>
            <w:r>
              <w:rPr>
                <w:rFonts w:hint="eastAsia" w:ascii="宋体" w:hAnsi="宋体" w:eastAsia="宋体" w:cs="宋体"/>
                <w:b/>
                <w:bCs/>
                <w:color w:val="auto"/>
                <w:spacing w:val="5"/>
                <w:position w:val="14"/>
                <w:sz w:val="22"/>
                <w:szCs w:val="22"/>
                <w:highlight w:val="none"/>
                <w:lang w:bidi="ar"/>
              </w:rPr>
              <w:t xml:space="preserve">分</w:t>
            </w:r>
            <w:r>
              <w:rPr>
                <w:rFonts w:hint="eastAsia" w:ascii="宋体" w:hAnsi="宋体" w:eastAsia="宋体" w:cs="宋体"/>
                <w:b/>
                <w:bCs/>
                <w:color w:val="auto"/>
                <w:spacing w:val="5"/>
                <w:position w:val="14"/>
                <w:sz w:val="22"/>
                <w:szCs w:val="22"/>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731" w:type="dxa"/>
            <w:vAlign w:val="center"/>
            <w:textDirection w:val="lrTb"/>
            <w:noWrap w:val="false"/>
          </w:tcPr>
          <w:p>
            <w:pPr>
              <w:pStyle w:val="706"/>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06"/>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报价评分</w:t>
            </w:r>
            <w:r/>
          </w:p>
          <w:p>
            <w:pPr>
              <w:pStyle w:val="706"/>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lang w:val="en-US" w:eastAsia="zh-CN"/>
              </w:rPr>
              <w:t xml:space="preserve">(30</w:t>
            </w:r>
            <w:r>
              <w:rPr>
                <w:rFonts w:hint="eastAsia" w:ascii="宋体" w:hAnsi="宋体" w:eastAsia="宋体" w:cs="宋体"/>
                <w:b/>
                <w:bCs/>
                <w:color w:val="auto"/>
                <w:spacing w:val="-7"/>
                <w:sz w:val="22"/>
                <w:szCs w:val="22"/>
                <w:highlight w:val="none"/>
              </w:rPr>
              <w:t xml:space="preserve">分</w:t>
            </w:r>
            <w:r>
              <w:rPr>
                <w:rFonts w:hint="eastAsia" w:ascii="宋体" w:hAnsi="宋体" w:eastAsia="宋体" w:cs="宋体"/>
                <w:b/>
                <w:bCs/>
                <w:color w:val="auto"/>
                <w:spacing w:val="-7"/>
                <w:sz w:val="22"/>
                <w:szCs w:val="22"/>
                <w:highlight w:val="none"/>
                <w:lang w:val="en-US" w:eastAsia="zh-CN"/>
              </w:rPr>
              <w:t xml:space="preserve">)</w:t>
            </w:r>
            <w:r/>
          </w:p>
          <w:p>
            <w:pPr>
              <w:pStyle w:val="706"/>
              <w:jc w:val="center"/>
              <w:spacing w:beforeAutospacing="0" w:afterAutospacing="0" w:line="360" w:lineRule="auto"/>
              <w:widowControl/>
              <w:rPr>
                <w:rFonts w:hint="eastAsia" w:ascii="宋体" w:hAnsi="宋体" w:eastAsia="宋体" w:cs="宋体"/>
                <w:b/>
                <w:bCs/>
                <w:color w:val="auto"/>
                <w:spacing w:val="-3"/>
                <w:sz w:val="22"/>
                <w:szCs w:val="22"/>
                <w:highlight w:val="none"/>
              </w:rPr>
            </w:pPr>
            <w:r>
              <w:rPr>
                <w:rFonts w:hint="eastAsia" w:ascii="宋体" w:hAnsi="宋体" w:eastAsia="宋体" w:cs="宋体"/>
                <w:b/>
                <w:bCs/>
                <w:color w:val="auto"/>
                <w:spacing w:val="-3"/>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299" w:type="dxa"/>
            <w:textDirection w:val="lrTb"/>
            <w:noWrap w:val="false"/>
          </w:tcPr>
          <w:p>
            <w:pPr>
              <w:pStyle w:val="706"/>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706"/>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磋商报价得分=(磋商基准价/最后磋商报价)×</w:t>
            </w:r>
            <w:r>
              <w:rPr>
                <w:rFonts w:hint="eastAsia" w:ascii="宋体" w:hAnsi="宋体" w:eastAsia="宋体" w:cs="宋体"/>
                <w:bCs/>
                <w:color w:val="auto"/>
                <w:sz w:val="22"/>
                <w:szCs w:val="22"/>
                <w:highlight w:val="none"/>
                <w:lang w:val="en-US" w:eastAsia="zh-CN"/>
              </w:rPr>
              <w:t xml:space="preserve">30</w:t>
            </w:r>
            <w:r>
              <w:rPr>
                <w:rFonts w:hint="eastAsia" w:ascii="宋体" w:hAnsi="宋体" w:eastAsia="宋体" w:cs="宋体"/>
                <w:bCs/>
                <w:color w:val="auto"/>
                <w:sz w:val="22"/>
                <w:szCs w:val="22"/>
                <w:highlight w:val="none"/>
              </w:rPr>
              <w:t xml:space="preserve">分</w:t>
            </w:r>
            <w:r/>
          </w:p>
          <w:p>
            <w:pPr>
              <w:pStyle w:val="706"/>
              <w:jc w:val="both"/>
              <w:spacing w:beforeAutospacing="0" w:afterAutospacing="0" w:line="360" w:lineRule="auto"/>
              <w:widowControl/>
              <w:rPr>
                <w:rFonts w:hint="eastAsia" w:ascii="宋体" w:hAnsi="宋体" w:eastAsia="宋体" w:cs="宋体"/>
                <w:b/>
                <w:bCs/>
                <w:color w:val="auto"/>
                <w:spacing w:val="6"/>
                <w:sz w:val="22"/>
                <w:szCs w:val="22"/>
                <w:highlight w:val="none"/>
              </w:rPr>
            </w:pPr>
            <w:r>
              <w:rPr>
                <w:rFonts w:hint="eastAsia" w:ascii="宋体" w:hAnsi="宋体" w:eastAsia="宋体" w:cs="宋体"/>
                <w:bCs/>
                <w:color w:val="auto"/>
                <w:sz w:val="22"/>
                <w:szCs w:val="22"/>
                <w:highlight w:val="none"/>
              </w:rPr>
              <w:t xml:space="preserve">项目评审过程中，不得去掉最后报价中的最高报价和最低报价。</w:t>
            </w:r>
            <w:r/>
          </w:p>
        </w:tc>
      </w:tr>
      <w:tr>
        <w:trPr>
          <w:trHeight w:val="793"/>
        </w:trPr>
        <w:tc>
          <w:tcPr>
            <w:shd w:val="clear" w:color="auto" w:fill="auto"/>
            <w:tcBorders>
              <w:left w:val="single" w:color="000000" w:sz="2" w:space="0"/>
              <w:right w:val="single" w:color="auto" w:sz="4" w:space="0"/>
            </w:tcBorders>
            <w:tcW w:w="1345" w:type="dxa"/>
            <w:vAlign w:val="center"/>
            <w:vMerge w:val="restart"/>
            <w:textDirection w:val="lrTb"/>
            <w:noWrap w:val="false"/>
          </w:tcPr>
          <w:p>
            <w:pPr>
              <w:jc w:val="center"/>
              <w:spacing w:line="360" w:lineRule="auto"/>
              <w:rPr>
                <w:rFonts w:hint="eastAsia" w:ascii="宋体" w:hAnsi="宋体" w:eastAsia="宋体" w:cs="宋体"/>
                <w:b/>
                <w:bCs/>
                <w:color w:val="auto"/>
                <w:spacing w:val="5"/>
                <w:position w:val="14"/>
                <w:sz w:val="22"/>
                <w:szCs w:val="22"/>
                <w:highlight w:val="none"/>
              </w:rPr>
            </w:pPr>
            <w:r>
              <w:rPr>
                <w:rFonts w:hint="eastAsia" w:ascii="宋体" w:hAnsi="宋体" w:eastAsia="宋体" w:cs="宋体"/>
                <w:b/>
                <w:bCs/>
                <w:color w:val="auto"/>
                <w:spacing w:val="5"/>
                <w:position w:val="14"/>
                <w:sz w:val="22"/>
                <w:szCs w:val="22"/>
                <w:highlight w:val="none"/>
                <w:lang w:bidi="ar"/>
              </w:rPr>
              <w:t xml:space="preserve">商务部分</w:t>
            </w:r>
            <w:r/>
          </w:p>
          <w:p>
            <w:pPr>
              <w:pStyle w:val="684"/>
              <w:ind w:left="0" w:firstLine="0"/>
              <w:jc w:val="center"/>
              <w:spacing w:after="0"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(25</w:t>
            </w:r>
            <w:r>
              <w:rPr>
                <w:rFonts w:hint="eastAsia" w:ascii="宋体" w:hAnsi="宋体" w:eastAsia="宋体" w:cs="宋体"/>
                <w:b/>
                <w:bCs/>
                <w:color w:val="auto"/>
                <w:spacing w:val="5"/>
                <w:position w:val="14"/>
                <w:sz w:val="22"/>
                <w:szCs w:val="22"/>
                <w:highlight w:val="none"/>
                <w:lang w:bidi="ar"/>
              </w:rPr>
              <w:t xml:space="preserve">分</w:t>
            </w:r>
            <w:r>
              <w:rPr>
                <w:rFonts w:hint="eastAsia" w:ascii="宋体" w:hAnsi="宋体" w:eastAsia="宋体" w:cs="宋体"/>
                <w:b/>
                <w:bCs/>
                <w:color w:val="auto"/>
                <w:spacing w:val="5"/>
                <w:position w:val="14"/>
                <w:sz w:val="22"/>
                <w:szCs w:val="22"/>
                <w:highlight w:val="none"/>
                <w:lang w:val="en-US" w:eastAsia="zh-CN" w:bidi="ar"/>
              </w:rPr>
              <w:t xml:space="preserve">)</w:t>
            </w:r>
            <w:r/>
          </w:p>
        </w:tc>
        <w:tc>
          <w:tcPr>
            <w:shd w:val="clear" w:color="auto" w:fill="auto"/>
            <w:tcBorders>
              <w:top w:val="single" w:color="auto" w:sz="4" w:space="0"/>
              <w:left w:val="single" w:color="000000" w:sz="2" w:space="0"/>
              <w:bottom w:val="single" w:color="auto" w:sz="4" w:space="0"/>
              <w:right w:val="single" w:color="000000" w:sz="2" w:space="0"/>
            </w:tcBorders>
            <w:tcW w:w="1731" w:type="dxa"/>
            <w:vAlign w:val="center"/>
            <w:textDirection w:val="lrTb"/>
            <w:noWrap w:val="false"/>
          </w:tcPr>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eastAsia="zh-CN"/>
              </w:rPr>
              <w:t xml:space="preserve">类似</w:t>
            </w:r>
            <w:r>
              <w:rPr>
                <w:rFonts w:hint="eastAsia" w:ascii="宋体" w:hAnsi="宋体" w:eastAsia="宋体" w:cs="宋体"/>
                <w:b/>
                <w:bCs/>
                <w:color w:val="auto"/>
                <w:sz w:val="22"/>
                <w:szCs w:val="22"/>
                <w:highlight w:val="none"/>
              </w:rPr>
              <w:t xml:space="preserve">业绩</w:t>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6299" w:type="dxa"/>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自202</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日起至今</w:t>
            </w:r>
            <w:r>
              <w:rPr>
                <w:rFonts w:hint="eastAsia" w:ascii="宋体" w:hAnsi="宋体" w:eastAsia="宋体" w:cs="宋体"/>
                <w:color w:val="000000"/>
                <w:sz w:val="22"/>
                <w:szCs w:val="22"/>
                <w:lang w:val="en-US" w:eastAsia="zh-CN" w:bidi="ar"/>
              </w:rPr>
              <w:t xml:space="preserve">（时间以合同签订时间为准）</w:t>
            </w:r>
            <w:r>
              <w:rPr>
                <w:rFonts w:hint="eastAsia" w:ascii="宋体" w:hAnsi="宋体" w:eastAsia="宋体" w:cs="宋体"/>
                <w:color w:val="auto"/>
                <w:sz w:val="22"/>
                <w:szCs w:val="22"/>
                <w:highlight w:val="none"/>
              </w:rPr>
              <w:t xml:space="preserve">，磋商供应商承担过类似业绩</w:t>
            </w:r>
            <w:r>
              <w:rPr>
                <w:rFonts w:hint="eastAsia" w:ascii="宋体" w:hAnsi="宋体" w:eastAsia="宋体" w:cs="宋体"/>
                <w:color w:val="auto"/>
                <w:sz w:val="22"/>
                <w:szCs w:val="22"/>
                <w:highlight w:val="none"/>
                <w:lang w:eastAsia="zh-CN"/>
              </w:rPr>
              <w:t xml:space="preserve">（冷库建设）</w:t>
            </w:r>
            <w:r>
              <w:rPr>
                <w:rFonts w:hint="eastAsia" w:ascii="宋体" w:hAnsi="宋体" w:eastAsia="宋体" w:cs="宋体"/>
                <w:color w:val="auto"/>
                <w:sz w:val="22"/>
                <w:szCs w:val="22"/>
                <w:highlight w:val="none"/>
              </w:rPr>
              <w:t xml:space="preserve">的，每有一个得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注：提供有效合同的原件扫描件上传至响应文件中，未提供不得分。提供的业绩材料必须能清晰反映工程项目等需要明确的内容，没有明确、缺项、含糊不清评委无法认定的不予计分</w:t>
            </w:r>
            <w:r>
              <w:rPr>
                <w:rFonts w:hint="eastAsia" w:ascii="宋体" w:hAnsi="宋体" w:eastAsia="宋体" w:cs="宋体"/>
                <w:b w:val="0"/>
                <w:bCs w:val="0"/>
                <w:color w:val="auto"/>
                <w:sz w:val="22"/>
                <w:szCs w:val="22"/>
                <w:highlight w:val="none"/>
                <w:lang w:eastAsia="zh-CN"/>
              </w:rPr>
              <w:t xml:space="preserve">。</w:t>
            </w:r>
            <w:r/>
          </w:p>
        </w:tc>
      </w:tr>
      <w:tr>
        <w:trPr>
          <w:trHeight w:val="90"/>
        </w:trPr>
        <w:tc>
          <w:tcPr>
            <w:shd w:val="clear" w:color="auto" w:fill="auto"/>
            <w:tcBorders>
              <w:left w:val="single" w:color="000000" w:sz="2"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eastAsia="zh-CN"/>
              </w:rPr>
              <w:t xml:space="preserve">人员配备</w:t>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20分</w:t>
            </w:r>
            <w:r>
              <w:rPr>
                <w:rFonts w:hint="eastAsia" w:ascii="宋体" w:hAnsi="宋体" w:eastAsia="宋体" w:cs="宋体"/>
                <w:b/>
                <w:bCs/>
                <w:color w:val="auto"/>
                <w:sz w:val="22"/>
                <w:szCs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99" w:type="dxa"/>
            <w:vAlign w:val="top"/>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1.拟派技术负责人（与项目负责人不得为同一人）具备工程类中级及以上职称的得5分，最高得5分；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2、拟派项目组人员中具有安全员、质量员、施工员、材料员的，每提供一种人员得5分，最高得15分，一人多证不累计加分。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注：提供人员证书及2025年6月至今任意一个月的磋商供应商为其缴纳的由社保部门出具并加盖社保机构章或社保机构参保缴费证明电子专用章的社会保险缴纳证明文件原件扫描件，未提供不得分。</w:t>
            </w:r>
            <w:r/>
          </w:p>
        </w:tc>
      </w:tr>
      <w:tr>
        <w:trPr>
          <w:trHeight w:val="337"/>
        </w:trPr>
        <w:tc>
          <w:tcPr>
            <w:shd w:val="clear" w:color="auto" w:fill="auto"/>
            <w:tcBorders>
              <w:top w:val="single" w:color="auto" w:sz="4" w:space="0"/>
              <w:left w:val="single" w:color="auto" w:sz="4" w:space="0"/>
              <w:right w:val="single" w:color="auto" w:sz="4" w:space="0"/>
            </w:tcBorders>
            <w:tcW w:w="1345" w:type="dxa"/>
            <w:vMerge w:val="restart"/>
            <w:textDirection w:val="lrTb"/>
            <w:noWrap w:val="false"/>
          </w:tcPr>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06"/>
              <w:ind w:left="257"/>
              <w:spacing w:before="65"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pacing w:val="6"/>
                <w:position w:val="24"/>
                <w:sz w:val="22"/>
                <w:szCs w:val="22"/>
                <w:highlight w:val="none"/>
                <w:lang w:bidi="ar"/>
              </w:rPr>
              <w:t xml:space="preserve">技术部分</w:t>
            </w:r>
            <w:r/>
          </w:p>
          <w:p>
            <w:pPr>
              <w:pStyle w:val="706"/>
              <w:ind w:left="440"/>
              <w:spacing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bidi="ar"/>
              </w:rPr>
              <w:t xml:space="preserve">45</w:t>
            </w:r>
            <w:r>
              <w:rPr>
                <w:rFonts w:hint="eastAsia" w:ascii="宋体" w:hAnsi="宋体" w:eastAsia="宋体" w:cs="宋体"/>
                <w:b/>
                <w:bCs/>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pStyle w:val="706"/>
              <w:jc w:val="center"/>
              <w:spacing w:before="65"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color w:val="auto"/>
                <w:spacing w:val="-4"/>
                <w:sz w:val="22"/>
                <w:szCs w:val="22"/>
                <w:highlight w:val="none"/>
              </w:rPr>
              <w:t xml:space="preserve">施工组织总体设想</w:t>
            </w:r>
            <w:r>
              <w:rPr>
                <w:rFonts w:hint="eastAsia" w:ascii="宋体" w:hAnsi="宋体" w:eastAsia="宋体" w:cs="宋体"/>
                <w:b/>
                <w:color w:val="auto"/>
                <w:spacing w:val="-4"/>
                <w:sz w:val="22"/>
                <w:szCs w:val="22"/>
                <w:highlight w:val="none"/>
                <w:lang w:val="en-US" w:eastAsia="zh-CN"/>
              </w:rPr>
              <w:t xml:space="preserve">(8</w:t>
            </w:r>
            <w:r>
              <w:rPr>
                <w:rFonts w:hint="eastAsia" w:ascii="宋体" w:hAnsi="宋体" w:eastAsia="宋体" w:cs="宋体"/>
                <w:b/>
                <w:bCs/>
                <w:color w:val="auto"/>
                <w:spacing w:val="-2"/>
                <w:sz w:val="22"/>
                <w:szCs w:val="22"/>
                <w:highlight w:val="none"/>
                <w:lang w:bidi="ar"/>
              </w:rPr>
              <w:t xml:space="preserve">分</w:t>
            </w:r>
            <w:r>
              <w:rPr>
                <w:rFonts w:hint="eastAsia" w:ascii="宋体" w:hAnsi="宋体" w:eastAsia="宋体" w:cs="宋体"/>
                <w:b/>
                <w:bCs/>
                <w:color w:val="auto"/>
                <w:spacing w:val="-2"/>
                <w:sz w:val="22"/>
                <w:szCs w:val="22"/>
                <w:highlight w:val="none"/>
                <w:lang w:val="en-US" w:eastAsia="zh-CN" w:bidi="ar"/>
              </w:rPr>
              <w:t xml:space="preserve">)</w:t>
            </w:r>
            <w:r/>
          </w:p>
        </w:tc>
        <w:tc>
          <w:tcPr>
            <w:shd w:val="clear" w:color="auto" w:fill="auto"/>
            <w:tcBorders>
              <w:top w:val="single" w:color="auto" w:sz="4" w:space="0"/>
              <w:left w:val="single" w:color="auto" w:sz="4"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供应商提供实施总体方案表述的清晰性、全面性、前瞻性、合理性、科学性、可行性及针对性等。</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施工方案科学、合理、针对性强、符合采购需求的，得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施工方案较科学、合理、针对性</w:t>
            </w:r>
            <w:r>
              <w:rPr>
                <w:rFonts w:hint="eastAsia" w:ascii="宋体" w:hAnsi="宋体" w:eastAsia="宋体" w:cs="宋体"/>
                <w:color w:val="auto"/>
                <w:sz w:val="22"/>
                <w:szCs w:val="22"/>
                <w:highlight w:val="none"/>
                <w:lang w:eastAsia="zh-CN"/>
              </w:rPr>
              <w:t xml:space="preserve">较强</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较</w:t>
            </w:r>
            <w:r>
              <w:rPr>
                <w:rFonts w:hint="eastAsia" w:ascii="宋体" w:hAnsi="宋体" w:eastAsia="宋体" w:cs="宋体"/>
                <w:color w:val="auto"/>
                <w:sz w:val="22"/>
                <w:szCs w:val="22"/>
                <w:highlight w:val="none"/>
              </w:rPr>
              <w:t xml:space="preserve">符合采购需求的，得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施工方案基本合理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可行</w:t>
            </w:r>
            <w:r>
              <w:rPr>
                <w:rFonts w:hint="eastAsia" w:ascii="宋体" w:hAnsi="宋体" w:eastAsia="宋体" w:cs="宋体"/>
                <w:color w:val="auto"/>
                <w:sz w:val="22"/>
                <w:szCs w:val="22"/>
                <w:highlight w:val="none"/>
                <w:lang w:eastAsia="zh-CN"/>
              </w:rPr>
              <w:t xml:space="preserve">，基本</w:t>
            </w:r>
            <w:r>
              <w:rPr>
                <w:rFonts w:hint="eastAsia" w:ascii="宋体" w:hAnsi="宋体" w:eastAsia="宋体" w:cs="宋体"/>
                <w:color w:val="auto"/>
                <w:sz w:val="22"/>
                <w:szCs w:val="22"/>
                <w:highlight w:val="none"/>
              </w:rPr>
              <w:t xml:space="preserve">符合采购需求的，得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施工方案合理性、可行性</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trHeight w:val="875"/>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auto" w:sz="4"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06"/>
              <w:jc w:val="center"/>
              <w:spacing w:beforeAutospacing="0" w:afterAutospacing="0" w:line="360" w:lineRule="auto"/>
              <w:widowControl/>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r>
            <w:r/>
          </w:p>
          <w:p>
            <w:pPr>
              <w:pStyle w:val="706"/>
              <w:jc w:val="center"/>
              <w:spacing w:beforeAutospacing="0" w:afterAutospacing="0" w:line="360" w:lineRule="auto"/>
              <w:widowControl/>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r>
            <w:r/>
          </w:p>
          <w:p>
            <w:pPr>
              <w:pStyle w:val="706"/>
              <w:jc w:val="center"/>
              <w:spacing w:beforeAutospacing="0" w:afterAutospacing="0" w:line="360" w:lineRule="auto"/>
              <w:widowControl/>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r>
            <w:r/>
          </w:p>
          <w:p>
            <w:pPr>
              <w:pStyle w:val="706"/>
              <w:jc w:val="center"/>
              <w:spacing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难点、重点及</w:t>
            </w:r>
            <w:r>
              <w:rPr>
                <w:rFonts w:hint="eastAsia" w:ascii="宋体" w:hAnsi="宋体" w:eastAsia="宋体" w:cs="宋体"/>
                <w:b/>
                <w:bCs/>
                <w:color w:val="auto"/>
                <w:sz w:val="22"/>
                <w:szCs w:val="22"/>
                <w:highlight w:val="none"/>
              </w:rPr>
              <w:t xml:space="preserve">合理化建议</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pacing w:val="-3"/>
                <w:sz w:val="22"/>
                <w:szCs w:val="22"/>
                <w:highlight w:val="none"/>
                <w:lang w:bidi="ar"/>
              </w:rPr>
              <w:t xml:space="preserve">分</w:t>
            </w:r>
            <w:r>
              <w:rPr>
                <w:rFonts w:hint="eastAsia" w:ascii="宋体" w:hAnsi="宋体" w:eastAsia="宋体" w:cs="宋体"/>
                <w:b/>
                <w:bCs/>
                <w:color w:val="auto"/>
                <w:spacing w:val="-3"/>
                <w:sz w:val="22"/>
                <w:szCs w:val="22"/>
                <w:highlight w:val="none"/>
                <w:lang w:val="en-US" w:eastAsia="zh-CN"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供应商针对本项目</w:t>
            </w:r>
            <w:r>
              <w:rPr>
                <w:rFonts w:hint="eastAsia" w:ascii="宋体" w:hAnsi="宋体" w:eastAsia="宋体" w:cs="宋体"/>
                <w:color w:val="auto"/>
                <w:sz w:val="22"/>
                <w:szCs w:val="22"/>
                <w:highlight w:val="none"/>
              </w:rPr>
              <w:t xml:space="preserve">关键施工技术</w:t>
            </w:r>
            <w:r>
              <w:rPr>
                <w:rFonts w:hint="eastAsia" w:ascii="宋体" w:hAnsi="宋体" w:eastAsia="宋体" w:cs="宋体"/>
                <w:bCs/>
                <w:color w:val="auto"/>
                <w:sz w:val="22"/>
                <w:szCs w:val="22"/>
                <w:highlight w:val="none"/>
              </w:rPr>
              <w:t xml:space="preserve">的</w:t>
            </w:r>
            <w:r>
              <w:rPr>
                <w:rFonts w:hint="eastAsia" w:ascii="宋体" w:hAnsi="宋体" w:eastAsia="宋体" w:cs="宋体"/>
                <w:color w:val="auto"/>
                <w:sz w:val="22"/>
                <w:szCs w:val="22"/>
                <w:highlight w:val="none"/>
              </w:rPr>
              <w:t xml:space="preserve">难点、重点的分析及针对性</w:t>
            </w:r>
            <w:r>
              <w:rPr>
                <w:rFonts w:hint="eastAsia" w:ascii="宋体" w:hAnsi="宋体" w:eastAsia="宋体" w:cs="宋体"/>
                <w:bCs/>
                <w:color w:val="auto"/>
                <w:sz w:val="22"/>
                <w:szCs w:val="22"/>
                <w:highlight w:val="none"/>
              </w:rPr>
              <w:t xml:space="preserve">合理化建议（措施）的科学性、可行性</w:t>
            </w:r>
            <w:r>
              <w:rPr>
                <w:rFonts w:hint="eastAsia" w:ascii="宋体" w:hAnsi="宋体" w:eastAsia="宋体" w:cs="宋体"/>
                <w:color w:val="auto"/>
                <w:sz w:val="22"/>
                <w:szCs w:val="22"/>
                <w:highlight w:val="none"/>
              </w:rPr>
              <w:t xml:space="preserve">、全面性、针对性及有效性等。</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对本项目理解清楚,重难点描述全面，提出的解决方案科学、可操作性强的，得</w:t>
            </w:r>
            <w:r>
              <w:rPr>
                <w:rFonts w:hint="eastAsia" w:ascii="宋体" w:hAnsi="宋体" w:eastAsia="宋体" w:cs="宋体"/>
                <w:bCs/>
                <w:color w:val="auto"/>
                <w:sz w:val="22"/>
                <w:szCs w:val="22"/>
                <w:highlight w:val="none"/>
                <w:lang w:val="en-US" w:eastAsia="zh-CN"/>
              </w:rPr>
              <w:t xml:space="preserve">8</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对本项目理解</w:t>
            </w:r>
            <w:r>
              <w:rPr>
                <w:rFonts w:hint="eastAsia" w:ascii="宋体" w:hAnsi="宋体" w:eastAsia="宋体" w:cs="宋体"/>
                <w:bCs/>
                <w:color w:val="auto"/>
                <w:sz w:val="22"/>
                <w:szCs w:val="22"/>
                <w:highlight w:val="none"/>
                <w:lang w:eastAsia="zh-CN"/>
              </w:rPr>
              <w:t xml:space="preserve">较</w:t>
            </w:r>
            <w:r>
              <w:rPr>
                <w:rFonts w:hint="eastAsia" w:ascii="宋体" w:hAnsi="宋体" w:eastAsia="宋体" w:cs="宋体"/>
                <w:bCs/>
                <w:color w:val="auto"/>
                <w:sz w:val="22"/>
                <w:szCs w:val="22"/>
                <w:highlight w:val="none"/>
              </w:rPr>
              <w:t xml:space="preserve">清楚,重难点描述</w:t>
            </w:r>
            <w:r>
              <w:rPr>
                <w:rFonts w:hint="eastAsia" w:ascii="宋体" w:hAnsi="宋体" w:eastAsia="宋体" w:cs="宋体"/>
                <w:bCs/>
                <w:color w:val="auto"/>
                <w:sz w:val="22"/>
                <w:szCs w:val="22"/>
                <w:highlight w:val="none"/>
                <w:lang w:eastAsia="zh-CN"/>
              </w:rPr>
              <w:t xml:space="preserve">较</w:t>
            </w:r>
            <w:r>
              <w:rPr>
                <w:rFonts w:hint="eastAsia" w:ascii="宋体" w:hAnsi="宋体" w:eastAsia="宋体" w:cs="宋体"/>
                <w:bCs/>
                <w:color w:val="auto"/>
                <w:sz w:val="22"/>
                <w:szCs w:val="22"/>
                <w:highlight w:val="none"/>
              </w:rPr>
              <w:t xml:space="preserve">全面，提出的解决方案科学、可操作性</w:t>
            </w:r>
            <w:r>
              <w:rPr>
                <w:rFonts w:hint="eastAsia" w:ascii="宋体" w:hAnsi="宋体" w:eastAsia="宋体" w:cs="宋体"/>
                <w:bCs/>
                <w:color w:val="auto"/>
                <w:sz w:val="22"/>
                <w:szCs w:val="22"/>
                <w:highlight w:val="none"/>
                <w:lang w:eastAsia="zh-CN"/>
              </w:rPr>
              <w:t xml:space="preserve">较</w:t>
            </w:r>
            <w:r>
              <w:rPr>
                <w:rFonts w:hint="eastAsia" w:ascii="宋体" w:hAnsi="宋体" w:eastAsia="宋体" w:cs="宋体"/>
                <w:bCs/>
                <w:color w:val="auto"/>
                <w:sz w:val="22"/>
                <w:szCs w:val="22"/>
                <w:highlight w:val="none"/>
              </w:rPr>
              <w:t xml:space="preserve">强的，得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对本项目理解基本清楚,重难点描述基本完整，解决方案基本科学可操作的，得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对本项目理解</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Cs/>
                <w:color w:val="auto"/>
                <w:sz w:val="22"/>
                <w:szCs w:val="22"/>
                <w:highlight w:val="none"/>
              </w:rPr>
              <w:t xml:space="preserve">,重难点描述</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Cs/>
                <w:color w:val="auto"/>
                <w:sz w:val="22"/>
                <w:szCs w:val="22"/>
                <w:highlight w:val="none"/>
              </w:rPr>
              <w:t xml:space="preserve">，提出的解决方案</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Cs/>
                <w:color w:val="auto"/>
                <w:sz w:val="22"/>
                <w:szCs w:val="22"/>
                <w:highlight w:val="none"/>
              </w:rPr>
              <w:t xml:space="preserve">的，得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w:t>
            </w:r>
            <w:r/>
          </w:p>
          <w:p>
            <w:pPr>
              <w:pStyle w:val="684"/>
              <w:ind w:left="0" w:firstLine="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trHeight w:val="2592"/>
        </w:trPr>
        <w:tc>
          <w:tcPr>
            <w:shd w:val="clear" w:color="auto" w:fill="auto"/>
            <w:tcBorders>
              <w:left w:val="single" w:color="auto" w:sz="4" w:space="0"/>
              <w:right w:val="single" w:color="auto" w:sz="4" w:space="0"/>
            </w:tcBorders>
            <w:tcW w:w="1345" w:type="dxa"/>
            <w:vMerge w:val="continue"/>
            <w:textDirection w:val="lrTb"/>
            <w:noWrap w:val="false"/>
          </w:tcPr>
          <w:p>
            <w:pPr>
              <w:pStyle w:val="706"/>
              <w:ind w:left="440"/>
              <w:spacing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06"/>
              <w:jc w:val="both"/>
              <w:spacing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施工进度计划和各阶段进度的保证措施</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bCs/>
                <w:color w:val="auto"/>
                <w:spacing w:val="-3"/>
                <w:sz w:val="22"/>
                <w:szCs w:val="22"/>
                <w:highlight w:val="none"/>
                <w:lang w:val="en-US" w:eastAsia="zh-CN" w:bidi="ar"/>
              </w:rPr>
              <w:t xml:space="preserve">6</w:t>
            </w:r>
            <w:r>
              <w:rPr>
                <w:rFonts w:hint="eastAsia" w:ascii="宋体" w:hAnsi="宋体" w:eastAsia="宋体" w:cs="宋体"/>
                <w:b/>
                <w:bCs/>
                <w:color w:val="auto"/>
                <w:spacing w:val="-3"/>
                <w:sz w:val="22"/>
                <w:szCs w:val="22"/>
                <w:highlight w:val="none"/>
                <w:lang w:bidi="ar"/>
              </w:rPr>
              <w:t xml:space="preserve">分</w:t>
            </w:r>
            <w:r>
              <w:rPr>
                <w:rFonts w:hint="eastAsia" w:ascii="宋体" w:hAnsi="宋体" w:eastAsia="宋体" w:cs="宋体"/>
                <w:b/>
                <w:bCs/>
                <w:color w:val="auto"/>
                <w:spacing w:val="-3"/>
                <w:sz w:val="22"/>
                <w:szCs w:val="22"/>
                <w:highlight w:val="none"/>
                <w:lang w:val="en-US" w:eastAsia="zh-CN"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供应商针对本项目实施关键线路的清晰性、施工进度计划编制的完整性、合理性及可行等。</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 xml:space="preserve">进度</w:t>
            </w:r>
            <w:r>
              <w:rPr>
                <w:rFonts w:hint="eastAsia" w:ascii="宋体" w:hAnsi="宋体" w:eastAsia="宋体" w:cs="宋体"/>
                <w:bCs/>
                <w:color w:val="auto"/>
                <w:sz w:val="22"/>
                <w:szCs w:val="22"/>
                <w:highlight w:val="none"/>
              </w:rPr>
              <w:t xml:space="preserve">计划及措施科学可行,安排得当，得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 xml:space="preserve">进度</w:t>
            </w:r>
            <w:r>
              <w:rPr>
                <w:rFonts w:hint="eastAsia" w:ascii="宋体" w:hAnsi="宋体" w:eastAsia="宋体" w:cs="宋体"/>
                <w:bCs/>
                <w:color w:val="auto"/>
                <w:sz w:val="22"/>
                <w:szCs w:val="22"/>
                <w:highlight w:val="none"/>
              </w:rPr>
              <w:t xml:space="preserve">计划及措施</w:t>
            </w:r>
            <w:r>
              <w:rPr>
                <w:rFonts w:hint="eastAsia" w:ascii="宋体" w:hAnsi="宋体" w:eastAsia="宋体" w:cs="宋体"/>
                <w:bCs/>
                <w:color w:val="auto"/>
                <w:sz w:val="22"/>
                <w:szCs w:val="22"/>
                <w:highlight w:val="none"/>
                <w:lang w:eastAsia="zh-CN"/>
              </w:rPr>
              <w:t xml:space="preserve">较</w:t>
            </w:r>
            <w:r>
              <w:rPr>
                <w:rFonts w:hint="eastAsia" w:ascii="宋体" w:hAnsi="宋体" w:eastAsia="宋体" w:cs="宋体"/>
                <w:bCs/>
                <w:color w:val="auto"/>
                <w:sz w:val="22"/>
                <w:szCs w:val="22"/>
                <w:highlight w:val="none"/>
              </w:rPr>
              <w:t xml:space="preserve">科学可行,安排</w:t>
            </w:r>
            <w:r>
              <w:rPr>
                <w:rFonts w:hint="eastAsia" w:ascii="宋体" w:hAnsi="宋体" w:eastAsia="宋体" w:cs="宋体"/>
                <w:bCs/>
                <w:color w:val="auto"/>
                <w:sz w:val="22"/>
                <w:szCs w:val="22"/>
                <w:highlight w:val="none"/>
                <w:lang w:eastAsia="zh-CN"/>
              </w:rPr>
              <w:t xml:space="preserve">较</w:t>
            </w:r>
            <w:r>
              <w:rPr>
                <w:rFonts w:hint="eastAsia" w:ascii="宋体" w:hAnsi="宋体" w:eastAsia="宋体" w:cs="宋体"/>
                <w:bCs/>
                <w:color w:val="auto"/>
                <w:sz w:val="22"/>
                <w:szCs w:val="22"/>
                <w:highlight w:val="none"/>
              </w:rPr>
              <w:t xml:space="preserve">得当，得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 xml:space="preserve">进度</w:t>
            </w:r>
            <w:r>
              <w:rPr>
                <w:rFonts w:hint="eastAsia" w:ascii="宋体" w:hAnsi="宋体" w:eastAsia="宋体" w:cs="宋体"/>
                <w:bCs/>
                <w:color w:val="auto"/>
                <w:sz w:val="22"/>
                <w:szCs w:val="22"/>
                <w:highlight w:val="none"/>
              </w:rPr>
              <w:t xml:space="preserve">计划及措施</w:t>
            </w:r>
            <w:r>
              <w:rPr>
                <w:rFonts w:hint="eastAsia" w:ascii="宋体" w:hAnsi="宋体" w:eastAsia="宋体" w:cs="宋体"/>
                <w:bCs/>
                <w:color w:val="auto"/>
                <w:sz w:val="22"/>
                <w:szCs w:val="22"/>
                <w:highlight w:val="none"/>
                <w:lang w:eastAsia="zh-CN"/>
              </w:rPr>
              <w:t xml:space="preserve">基本</w:t>
            </w:r>
            <w:r>
              <w:rPr>
                <w:rFonts w:hint="eastAsia" w:ascii="宋体" w:hAnsi="宋体" w:eastAsia="宋体" w:cs="宋体"/>
                <w:bCs/>
                <w:color w:val="auto"/>
                <w:sz w:val="22"/>
                <w:szCs w:val="22"/>
                <w:highlight w:val="none"/>
              </w:rPr>
              <w:t xml:space="preserve">合理，安排基本满足，得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 xml:space="preserve">进度</w:t>
            </w:r>
            <w:r>
              <w:rPr>
                <w:rFonts w:hint="eastAsia" w:ascii="宋体" w:hAnsi="宋体" w:eastAsia="宋体" w:cs="宋体"/>
                <w:bCs/>
                <w:color w:val="auto"/>
                <w:sz w:val="22"/>
                <w:szCs w:val="22"/>
                <w:highlight w:val="none"/>
              </w:rPr>
              <w:t xml:space="preserve">计划及措施</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Cs/>
                <w:color w:val="auto"/>
                <w:sz w:val="22"/>
                <w:szCs w:val="22"/>
                <w:highlight w:val="none"/>
              </w:rPr>
              <w:t xml:space="preserve">,安排</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Cs/>
                <w:color w:val="auto"/>
                <w:sz w:val="22"/>
                <w:szCs w:val="22"/>
                <w:highlight w:val="none"/>
              </w:rPr>
              <w:t xml:space="preserve">，得</w:t>
            </w: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未提供不得分。</w:t>
            </w:r>
            <w:r/>
          </w:p>
        </w:tc>
      </w:tr>
      <w:tr>
        <w:trPr>
          <w:trHeight w:val="177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06"/>
              <w:ind w:left="135"/>
              <w:jc w:val="center"/>
              <w:spacing w:before="65"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pacing w:val="6"/>
                <w:sz w:val="22"/>
                <w:szCs w:val="22"/>
                <w:highlight w:val="none"/>
                <w:lang w:bidi="ar"/>
              </w:rPr>
              <w:t xml:space="preserve">劳动力、机械设备和材料投入计</w:t>
            </w:r>
            <w:r>
              <w:rPr>
                <w:rFonts w:hint="eastAsia" w:ascii="宋体" w:hAnsi="宋体" w:eastAsia="宋体" w:cs="宋体"/>
                <w:b/>
                <w:bCs/>
                <w:color w:val="auto"/>
                <w:spacing w:val="-1"/>
                <w:sz w:val="22"/>
                <w:szCs w:val="22"/>
                <w:highlight w:val="none"/>
                <w:lang w:bidi="ar"/>
              </w:rPr>
              <w:t xml:space="preserve">划</w:t>
            </w:r>
            <w:r>
              <w:rPr>
                <w:rFonts w:hint="eastAsia" w:ascii="宋体" w:hAnsi="宋体" w:eastAsia="宋体" w:cs="宋体"/>
                <w:b/>
                <w:bCs/>
                <w:color w:val="auto"/>
                <w:spacing w:val="-1"/>
                <w:sz w:val="22"/>
                <w:szCs w:val="22"/>
                <w:highlight w:val="none"/>
                <w:lang w:val="en-US" w:eastAsia="zh-CN" w:bidi="ar"/>
              </w:rPr>
              <w:t xml:space="preserve">(6</w:t>
            </w:r>
            <w:r>
              <w:rPr>
                <w:rFonts w:hint="eastAsia" w:ascii="宋体" w:hAnsi="宋体" w:eastAsia="宋体" w:cs="宋体"/>
                <w:b/>
                <w:bCs/>
                <w:color w:val="auto"/>
                <w:spacing w:val="13"/>
                <w:sz w:val="22"/>
                <w:szCs w:val="22"/>
                <w:highlight w:val="none"/>
                <w:lang w:bidi="ar"/>
              </w:rPr>
              <w:t xml:space="preserve">分</w:t>
            </w:r>
            <w:r>
              <w:rPr>
                <w:rFonts w:hint="eastAsia" w:ascii="宋体" w:hAnsi="宋体" w:eastAsia="宋体" w:cs="宋体"/>
                <w:b/>
                <w:bCs/>
                <w:color w:val="auto"/>
                <w:spacing w:val="13"/>
                <w:sz w:val="22"/>
                <w:szCs w:val="22"/>
                <w:highlight w:val="none"/>
                <w:lang w:val="en-US" w:eastAsia="zh-CN"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劳动力配备、机械设备及材料投入计划科学性合理性和针对性进行综合阐述。</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计划科学可行,安排得当，得</w:t>
            </w: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计划比较合理，安排</w:t>
            </w:r>
            <w:r>
              <w:rPr>
                <w:rFonts w:hint="eastAsia" w:ascii="宋体" w:hAnsi="宋体" w:eastAsia="宋体" w:cs="宋体"/>
                <w:bCs/>
                <w:color w:val="auto"/>
                <w:sz w:val="22"/>
                <w:szCs w:val="22"/>
                <w:highlight w:val="none"/>
                <w:lang w:eastAsia="zh-CN"/>
              </w:rPr>
              <w:t xml:space="preserve">较</w:t>
            </w:r>
            <w:r>
              <w:rPr>
                <w:rFonts w:hint="eastAsia" w:ascii="宋体" w:hAnsi="宋体" w:eastAsia="宋体" w:cs="宋体"/>
                <w:bCs/>
                <w:color w:val="auto"/>
                <w:sz w:val="22"/>
                <w:szCs w:val="22"/>
                <w:highlight w:val="none"/>
              </w:rPr>
              <w:t xml:space="preserve">满足，得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w:t>
            </w:r>
            <w:r>
              <w:rPr>
                <w:rFonts w:hint="eastAsia" w:ascii="宋体" w:hAnsi="宋体" w:eastAsia="宋体" w:cs="宋体"/>
                <w:bCs/>
                <w:color w:val="auto"/>
                <w:sz w:val="22"/>
                <w:szCs w:val="22"/>
                <w:highlight w:val="none"/>
                <w:lang w:eastAsia="zh-CN"/>
              </w:rPr>
              <w:t xml:space="preserve">基本</w:t>
            </w:r>
            <w:r>
              <w:rPr>
                <w:rFonts w:hint="eastAsia" w:ascii="宋体" w:hAnsi="宋体" w:eastAsia="宋体" w:cs="宋体"/>
                <w:bCs/>
                <w:color w:val="auto"/>
                <w:sz w:val="22"/>
                <w:szCs w:val="22"/>
                <w:highlight w:val="none"/>
              </w:rPr>
              <w:t xml:space="preserve">合理，安排</w:t>
            </w:r>
            <w:r>
              <w:rPr>
                <w:rFonts w:hint="eastAsia" w:ascii="宋体" w:hAnsi="宋体" w:eastAsia="宋体" w:cs="宋体"/>
                <w:bCs/>
                <w:color w:val="auto"/>
                <w:sz w:val="22"/>
                <w:szCs w:val="22"/>
                <w:highlight w:val="none"/>
                <w:lang w:eastAsia="zh-CN"/>
              </w:rPr>
              <w:t xml:space="preserve">基本</w:t>
            </w:r>
            <w:r>
              <w:rPr>
                <w:rFonts w:hint="eastAsia" w:ascii="宋体" w:hAnsi="宋体" w:eastAsia="宋体" w:cs="宋体"/>
                <w:bCs/>
                <w:color w:val="auto"/>
                <w:sz w:val="22"/>
                <w:szCs w:val="22"/>
                <w:highlight w:val="none"/>
              </w:rPr>
              <w:t xml:space="preserve">满足，得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Cs/>
                <w:color w:val="auto"/>
                <w:sz w:val="22"/>
                <w:szCs w:val="22"/>
                <w:highlight w:val="none"/>
              </w:rPr>
              <w:t xml:space="preserve">,安排</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Cs/>
                <w:color w:val="auto"/>
                <w:sz w:val="22"/>
                <w:szCs w:val="22"/>
                <w:highlight w:val="none"/>
              </w:rPr>
              <w:t xml:space="preserve">，得</w:t>
            </w: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未提供不得分。</w:t>
            </w:r>
            <w:r/>
          </w:p>
        </w:tc>
      </w:tr>
      <w:tr>
        <w:trPr>
          <w:trHeight w:val="1355"/>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06"/>
              <w:jc w:val="center"/>
              <w:spacing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color w:val="auto"/>
                <w:spacing w:val="-4"/>
                <w:sz w:val="22"/>
                <w:szCs w:val="22"/>
                <w:highlight w:val="none"/>
              </w:rPr>
              <w:t xml:space="preserve">安全文明施工及环境保护措施</w:t>
            </w:r>
            <w:r>
              <w:rPr>
                <w:rFonts w:hint="eastAsia" w:ascii="宋体" w:hAnsi="宋体" w:eastAsia="宋体" w:cs="宋体"/>
                <w:b/>
                <w:color w:val="auto"/>
                <w:spacing w:val="-4"/>
                <w:sz w:val="22"/>
                <w:szCs w:val="22"/>
                <w:highlight w:val="none"/>
                <w:lang w:val="en-US" w:eastAsia="zh-CN"/>
              </w:rPr>
              <w:t xml:space="preserve">(6</w:t>
            </w:r>
            <w:r>
              <w:rPr>
                <w:rFonts w:hint="eastAsia" w:ascii="宋体" w:hAnsi="宋体" w:eastAsia="宋体" w:cs="宋体"/>
                <w:b/>
                <w:bCs/>
                <w:color w:val="auto"/>
                <w:spacing w:val="-3"/>
                <w:sz w:val="22"/>
                <w:szCs w:val="22"/>
                <w:highlight w:val="none"/>
                <w:lang w:bidi="ar"/>
              </w:rPr>
              <w:t xml:space="preserve">分</w:t>
            </w:r>
            <w:r>
              <w:rPr>
                <w:rFonts w:hint="eastAsia" w:ascii="宋体" w:hAnsi="宋体" w:eastAsia="宋体" w:cs="宋体"/>
                <w:b/>
                <w:bCs/>
                <w:color w:val="auto"/>
                <w:spacing w:val="-3"/>
                <w:sz w:val="22"/>
                <w:szCs w:val="22"/>
                <w:highlight w:val="none"/>
                <w:lang w:val="en-US" w:eastAsia="zh-CN"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供应商提供针对本项目安全文明施工、环境保护采取措施的规范性、全面性、合理性、针对性、具体性、可靠性、及操作规程科学性等。</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方案科学可行,安排得当，得</w:t>
            </w: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方案计划比较合理，安排基本满足，得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方案计划一般,安排一般，得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w:t>
            </w:r>
            <w:r/>
          </w:p>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方案计划较</w:t>
            </w:r>
            <w:r>
              <w:rPr>
                <w:rFonts w:hint="eastAsia" w:ascii="宋体" w:hAnsi="宋体" w:eastAsia="宋体" w:cs="宋体"/>
                <w:bCs/>
                <w:color w:val="auto"/>
                <w:sz w:val="22"/>
                <w:szCs w:val="22"/>
                <w:highlight w:val="none"/>
                <w:lang w:val="en-US" w:eastAsia="zh-CN"/>
              </w:rPr>
              <w:t xml:space="preserve">不</w:t>
            </w:r>
            <w:r>
              <w:rPr>
                <w:rFonts w:hint="eastAsia" w:ascii="宋体" w:hAnsi="宋体" w:eastAsia="宋体" w:cs="宋体"/>
                <w:bCs/>
                <w:color w:val="auto"/>
                <w:sz w:val="22"/>
                <w:szCs w:val="22"/>
                <w:highlight w:val="none"/>
              </w:rPr>
              <w:t xml:space="preserve">合理，安排较</w:t>
            </w:r>
            <w:r>
              <w:rPr>
                <w:rFonts w:hint="eastAsia" w:ascii="宋体" w:hAnsi="宋体" w:eastAsia="宋体" w:cs="宋体"/>
                <w:bCs/>
                <w:color w:val="auto"/>
                <w:sz w:val="22"/>
                <w:szCs w:val="22"/>
                <w:highlight w:val="none"/>
                <w:lang w:val="en-US" w:eastAsia="zh-CN"/>
              </w:rPr>
              <w:t xml:space="preserve">不</w:t>
            </w:r>
            <w:r>
              <w:rPr>
                <w:rFonts w:hint="eastAsia" w:ascii="宋体" w:hAnsi="宋体" w:eastAsia="宋体" w:cs="宋体"/>
                <w:bCs/>
                <w:color w:val="auto"/>
                <w:sz w:val="22"/>
                <w:szCs w:val="22"/>
                <w:highlight w:val="none"/>
              </w:rPr>
              <w:t xml:space="preserve">合理，得</w:t>
            </w: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分；</w:t>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未提供不得分。</w:t>
            </w:r>
            <w:r/>
          </w:p>
        </w:tc>
      </w:tr>
      <w:tr>
        <w:trPr>
          <w:trHeight w:val="319"/>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06"/>
              <w:jc w:val="center"/>
              <w:spacing w:before="65"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pacing w:val="6"/>
                <w:sz w:val="22"/>
                <w:szCs w:val="22"/>
                <w:highlight w:val="none"/>
                <w:lang w:bidi="ar"/>
              </w:rPr>
              <w:t xml:space="preserve">施工质量保障措施</w:t>
            </w:r>
            <w:r>
              <w:rPr>
                <w:rFonts w:hint="eastAsia" w:ascii="宋体" w:hAnsi="宋体" w:eastAsia="宋体" w:cs="宋体"/>
                <w:b/>
                <w:bCs/>
                <w:color w:val="auto"/>
                <w:spacing w:val="6"/>
                <w:sz w:val="22"/>
                <w:szCs w:val="22"/>
                <w:highlight w:val="none"/>
                <w:lang w:val="en-US" w:eastAsia="zh-CN" w:bidi="ar"/>
              </w:rPr>
              <w:t xml:space="preserve">(</w:t>
            </w:r>
            <w:r>
              <w:rPr>
                <w:rFonts w:hint="eastAsia" w:ascii="宋体" w:hAnsi="宋体" w:eastAsia="宋体" w:cs="宋体"/>
                <w:b/>
                <w:bCs/>
                <w:color w:val="auto"/>
                <w:spacing w:val="-3"/>
                <w:sz w:val="22"/>
                <w:szCs w:val="22"/>
                <w:highlight w:val="none"/>
                <w:lang w:val="en-US" w:eastAsia="zh-CN" w:bidi="ar"/>
              </w:rPr>
              <w:t xml:space="preserve">6</w:t>
            </w:r>
            <w:r>
              <w:rPr>
                <w:rFonts w:hint="eastAsia" w:ascii="宋体" w:hAnsi="宋体" w:eastAsia="宋体" w:cs="宋体"/>
                <w:b/>
                <w:bCs/>
                <w:color w:val="auto"/>
                <w:spacing w:val="-3"/>
                <w:sz w:val="22"/>
                <w:szCs w:val="22"/>
                <w:highlight w:val="none"/>
                <w:lang w:bidi="ar"/>
              </w:rPr>
              <w:t xml:space="preserve">分</w:t>
            </w:r>
            <w:r>
              <w:rPr>
                <w:rFonts w:hint="eastAsia" w:ascii="宋体" w:hAnsi="宋体" w:eastAsia="宋体" w:cs="宋体"/>
                <w:b/>
                <w:bCs/>
                <w:color w:val="auto"/>
                <w:spacing w:val="-3"/>
                <w:sz w:val="22"/>
                <w:szCs w:val="22"/>
                <w:highlight w:val="none"/>
                <w:lang w:val="en-US" w:eastAsia="zh-CN"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供应商提供工程施工质量保证措施。</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保证措施可操作性强，质量控制措施明确，得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保证措施可操作性较强，质量控制措施基本明确，得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保证措施可操作性一般，质量控制措施不明确，得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保证措施可操作性</w:t>
            </w:r>
            <w:r>
              <w:rPr>
                <w:rFonts w:hint="eastAsia" w:ascii="宋体" w:hAnsi="宋体" w:eastAsia="宋体" w:cs="宋体"/>
                <w:color w:val="auto"/>
                <w:sz w:val="22"/>
                <w:szCs w:val="22"/>
                <w:highlight w:val="none"/>
                <w:lang w:val="en-US" w:eastAsia="zh-CN"/>
              </w:rPr>
              <w:t xml:space="preserve">不</w:t>
            </w:r>
            <w:r>
              <w:rPr>
                <w:rFonts w:hint="eastAsia" w:ascii="宋体" w:hAnsi="宋体" w:eastAsia="宋体" w:cs="宋体"/>
                <w:color w:val="auto"/>
                <w:sz w:val="22"/>
                <w:szCs w:val="22"/>
                <w:highlight w:val="none"/>
              </w:rPr>
              <w:t xml:space="preserve">强，质量控制措施基本</w:t>
            </w:r>
            <w:r>
              <w:rPr>
                <w:rFonts w:hint="eastAsia" w:ascii="宋体" w:hAnsi="宋体" w:eastAsia="宋体" w:cs="宋体"/>
                <w:color w:val="auto"/>
                <w:sz w:val="22"/>
                <w:szCs w:val="22"/>
                <w:highlight w:val="none"/>
                <w:lang w:val="en-US" w:eastAsia="zh-CN"/>
              </w:rPr>
              <w:t xml:space="preserve">不</w:t>
            </w:r>
            <w:r>
              <w:rPr>
                <w:rFonts w:hint="eastAsia" w:ascii="宋体" w:hAnsi="宋体" w:eastAsia="宋体" w:cs="宋体"/>
                <w:color w:val="auto"/>
                <w:sz w:val="22"/>
                <w:szCs w:val="22"/>
                <w:highlight w:val="none"/>
              </w:rPr>
              <w:t xml:space="preserve">明确，得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trHeight w:val="165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06"/>
              <w:jc w:val="center"/>
              <w:spacing w:before="153" w:beforeAutospacing="0" w:afterAutospacing="0" w:line="360" w:lineRule="auto"/>
              <w:widowControl/>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施工现场平面布置和临时设施布置合理性</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bCs/>
                <w:color w:val="auto"/>
                <w:spacing w:val="-2"/>
                <w:sz w:val="22"/>
                <w:szCs w:val="22"/>
                <w:highlight w:val="none"/>
                <w:lang w:val="en-US" w:eastAsia="zh-CN" w:bidi="ar"/>
              </w:rPr>
              <w:t xml:space="preserve">5</w:t>
            </w:r>
            <w:r>
              <w:rPr>
                <w:rFonts w:hint="eastAsia" w:ascii="宋体" w:hAnsi="宋体" w:eastAsia="宋体" w:cs="宋体"/>
                <w:b/>
                <w:bCs/>
                <w:color w:val="auto"/>
                <w:spacing w:val="-2"/>
                <w:sz w:val="22"/>
                <w:szCs w:val="22"/>
                <w:highlight w:val="none"/>
                <w:lang w:bidi="ar"/>
              </w:rPr>
              <w:t xml:space="preserve">分</w:t>
            </w:r>
            <w:r>
              <w:rPr>
                <w:rFonts w:hint="eastAsia" w:ascii="宋体" w:hAnsi="宋体" w:eastAsia="宋体" w:cs="宋体"/>
                <w:b/>
                <w:bCs/>
                <w:color w:val="auto"/>
                <w:spacing w:val="-2"/>
                <w:sz w:val="22"/>
                <w:szCs w:val="22"/>
                <w:highlight w:val="none"/>
                <w:lang w:val="en-US" w:eastAsia="zh-CN"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供应商针对本项目提供的施工现场布置图和临时设施设置的科学性、全面性、合理性、及针对性等。</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方案可操作性强，布置科学合理，得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方案可操作性较强，布置较科学合理，得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方案可操作性一般，布置科学性一般，得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方案可操作性</w:t>
            </w:r>
            <w:r>
              <w:rPr>
                <w:rFonts w:hint="eastAsia" w:ascii="宋体" w:hAnsi="宋体" w:eastAsia="宋体" w:cs="宋体"/>
                <w:color w:val="auto"/>
                <w:sz w:val="22"/>
                <w:szCs w:val="22"/>
                <w:highlight w:val="none"/>
                <w:lang w:val="en-US" w:eastAsia="zh-CN"/>
              </w:rPr>
              <w:t xml:space="preserve">不</w:t>
            </w:r>
            <w:r>
              <w:rPr>
                <w:rFonts w:hint="eastAsia" w:ascii="宋体" w:hAnsi="宋体" w:eastAsia="宋体" w:cs="宋体"/>
                <w:color w:val="auto"/>
                <w:sz w:val="22"/>
                <w:szCs w:val="22"/>
                <w:highlight w:val="none"/>
              </w:rPr>
              <w:t xml:space="preserve">强，布置</w:t>
            </w:r>
            <w:r>
              <w:rPr>
                <w:rFonts w:hint="eastAsia" w:ascii="宋体" w:hAnsi="宋体" w:eastAsia="宋体" w:cs="宋体"/>
                <w:color w:val="auto"/>
                <w:sz w:val="22"/>
                <w:szCs w:val="22"/>
                <w:highlight w:val="none"/>
                <w:lang w:val="en-US" w:eastAsia="zh-CN"/>
              </w:rPr>
              <w:t xml:space="preserve">不</w:t>
            </w:r>
            <w:r>
              <w:rPr>
                <w:rFonts w:hint="eastAsia" w:ascii="宋体" w:hAnsi="宋体" w:eastAsia="宋体" w:cs="宋体"/>
                <w:color w:val="auto"/>
                <w:sz w:val="22"/>
                <w:szCs w:val="22"/>
                <w:highlight w:val="none"/>
              </w:rPr>
              <w:t xml:space="preserve">科学合理，得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bl>
    <w:p>
      <w:pPr>
        <w:ind w:firstLine="480"/>
        <w:spacing w:line="360" w:lineRule="auto"/>
        <w:tabs>
          <w:tab w:val="left" w:pos="360" w:leader="none"/>
        </w:tabs>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480"/>
        <w:spacing w:line="360" w:lineRule="auto"/>
        <w:tabs>
          <w:tab w:val="left" w:pos="360" w:leader="none"/>
        </w:tabs>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注：1</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rPr>
        <w:t xml:space="preserve">评分办法中涉及的证明材料须按采购文件要求编入投标文件供评标委员会审核，证明材料需齐全并能清晰辨认并在有效期，且必须能清晰的表明需要明示的内容，否则该项不得分。</w:t>
      </w:r>
      <w:r/>
    </w:p>
    <w:p>
      <w:pPr>
        <w:ind w:firstLine="480"/>
        <w:spacing w:line="360" w:lineRule="auto"/>
        <w:tabs>
          <w:tab w:val="left" w:pos="3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保留小数点后两位（按四舍五入原则）。</w:t>
      </w:r>
      <w:r/>
    </w:p>
    <w:p>
      <w:pPr>
        <w:ind w:firstLine="480"/>
        <w:spacing w:line="360" w:lineRule="auto"/>
        <w:tabs>
          <w:tab w:val="left" w:pos="3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供应商在磋商时须提供与以上评分因素相关的材料。如果发现有弄虚作假的，将取消其磋商资格。</w:t>
      </w:r>
      <w:r/>
    </w:p>
    <w:p>
      <w:pPr>
        <w:ind w:firstLine="480"/>
        <w:spacing w:line="360" w:lineRule="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保密要求</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从磋商时起到中标公告发布时止，有关响应文件的审查、澄清、评估和比较以及有关授予合同的意向的一切情况都不得透露给供应商或与上述评审工作无关的人员。</w:t>
      </w:r>
      <w:r/>
    </w:p>
    <w:p>
      <w:pPr>
        <w:rPr>
          <w:rFonts w:ascii="宋体" w:hAnsi="宋体" w:eastAsia="宋体" w:cs="宋体"/>
          <w:color w:val="auto"/>
          <w:sz w:val="32"/>
          <w:szCs w:val="40"/>
          <w:highlight w:val="none"/>
        </w:rPr>
      </w:pPr>
      <w:r/>
      <w:bookmarkStart w:id="586" w:name="_Toc25461"/>
      <w:r>
        <w:rPr>
          <w:rFonts w:hint="eastAsia" w:ascii="宋体" w:hAnsi="宋体" w:eastAsia="宋体" w:cs="宋体"/>
          <w:color w:val="auto"/>
          <w:sz w:val="32"/>
          <w:szCs w:val="40"/>
          <w:highlight w:val="none"/>
        </w:rPr>
        <w:br w:type="page" w:clear="all"/>
      </w:r>
      <w:r/>
    </w:p>
    <w:p>
      <w:pPr>
        <w:pStyle w:val="872"/>
        <w:numPr>
          <w:ilvl w:val="0"/>
          <w:numId w:val="0"/>
        </w:numPr>
        <w:jc w:val="center"/>
        <w:rPr>
          <w:rFonts w:ascii="宋体" w:hAnsi="宋体" w:eastAsia="宋体" w:cs="宋体"/>
          <w:color w:val="auto"/>
          <w:sz w:val="32"/>
          <w:szCs w:val="40"/>
          <w:highlight w:val="none"/>
        </w:rPr>
      </w:pPr>
      <w:r>
        <w:rPr>
          <w:rFonts w:hint="eastAsia" w:ascii="宋体" w:hAnsi="宋体" w:eastAsia="宋体" w:cs="宋体"/>
          <w:color w:val="auto"/>
          <w:sz w:val="32"/>
          <w:szCs w:val="40"/>
          <w:highlight w:val="none"/>
          <w:lang w:eastAsia="zh-CN"/>
        </w:rPr>
        <w:t xml:space="preserve">第七章</w:t>
      </w:r>
      <w:r>
        <w:rPr>
          <w:rFonts w:hint="eastAsia" w:ascii="宋体" w:hAnsi="宋体" w:eastAsia="宋体" w:cs="宋体"/>
          <w:color w:val="auto"/>
          <w:sz w:val="32"/>
          <w:szCs w:val="40"/>
          <w:highlight w:val="none"/>
        </w:rPr>
        <w:t xml:space="preserve"> 磋商响应文件格式</w:t>
      </w:r>
      <w:bookmarkEnd w:id="579"/>
      <w:r/>
      <w:bookmarkEnd w:id="580"/>
      <w:r/>
      <w:bookmarkEnd w:id="581"/>
      <w:r/>
      <w:bookmarkEnd w:id="584"/>
      <w:r/>
      <w:bookmarkEnd w:id="585"/>
      <w:r/>
      <w:bookmarkEnd w:id="586"/>
      <w:r/>
      <w:r/>
    </w:p>
    <w:p>
      <w:pPr>
        <w:rPr>
          <w:color w:val="auto"/>
          <w:highlight w:val="none"/>
        </w:rPr>
      </w:pPr>
      <w:r>
        <w:rPr>
          <w:color w:val="auto"/>
          <w:highlight w:val="none"/>
        </w:rPr>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(封面)</w:t>
      </w:r>
      <w:r/>
    </w:p>
    <w:p>
      <w:pPr>
        <w:pStyle w:val="732"/>
        <w:rPr>
          <w:color w:val="auto"/>
          <w:highlight w:val="none"/>
        </w:rPr>
      </w:pPr>
      <w:r>
        <w:rPr>
          <w:color w:val="auto"/>
          <w:highlight w:val="none"/>
        </w:rPr>
      </w:r>
      <w:r/>
    </w:p>
    <w:p>
      <w:pPr>
        <w:pStyle w:val="939"/>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939"/>
        <w:jc w:val="center"/>
        <w:spacing w:line="264" w:lineRule="auto"/>
        <w:shd w:val="clear" w:color="auto" w:fill="ffffff"/>
        <w:rPr>
          <w:rFonts w:hAnsi="宋体" w:eastAsia="宋体" w:cs="宋体"/>
          <w:color w:val="auto"/>
          <w:sz w:val="36"/>
          <w:szCs w:val="21"/>
          <w:highlight w:val="none"/>
        </w:rPr>
      </w:pPr>
      <w:r>
        <w:rPr>
          <w:rFonts w:hint="eastAsia" w:hAnsi="宋体" w:eastAsia="宋体" w:cs="宋体"/>
          <w:color w:val="auto"/>
          <w:sz w:val="44"/>
          <w:szCs w:val="21"/>
          <w:highlight w:val="none"/>
          <w:u w:val="single"/>
        </w:rPr>
        <w:t xml:space="preserve">                                    </w:t>
      </w:r>
      <w:r>
        <w:rPr>
          <w:rFonts w:hint="eastAsia" w:hAnsi="宋体" w:eastAsia="宋体" w:cs="宋体"/>
          <w:color w:val="auto"/>
          <w:sz w:val="44"/>
          <w:szCs w:val="21"/>
          <w:highlight w:val="none"/>
        </w:rPr>
        <w:t xml:space="preserve">工程</w:t>
      </w:r>
      <w:r/>
    </w:p>
    <w:p>
      <w:pPr>
        <w:pStyle w:val="939"/>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939"/>
        <w:jc w:val="center"/>
        <w:spacing w:line="264" w:lineRule="auto"/>
        <w:shd w:val="clear" w:color="auto" w:fill="ffffff"/>
        <w:rPr>
          <w:rFonts w:hAnsi="宋体" w:eastAsia="宋体" w:cs="宋体"/>
          <w:b/>
          <w:color w:val="auto"/>
          <w:sz w:val="56"/>
          <w:szCs w:val="56"/>
          <w:highlight w:val="none"/>
        </w:rPr>
      </w:pPr>
      <w:r>
        <w:rPr>
          <w:rFonts w:hAnsi="宋体" w:eastAsia="宋体" w:cs="宋体"/>
          <w:b/>
          <w:color w:val="auto"/>
          <w:sz w:val="56"/>
          <w:szCs w:val="56"/>
          <w:highlight w:val="none"/>
        </w:rPr>
      </w:r>
      <w:r/>
    </w:p>
    <w:p>
      <w:pPr>
        <w:pStyle w:val="939"/>
        <w:jc w:val="center"/>
        <w:spacing w:line="360" w:lineRule="auto"/>
        <w:shd w:val="clear" w:color="auto" w:fill="ffffff"/>
        <w:rPr>
          <w:rFonts w:hAnsi="宋体" w:eastAsia="宋体" w:cs="宋体"/>
          <w:b/>
          <w:color w:val="auto"/>
          <w:sz w:val="56"/>
          <w:szCs w:val="56"/>
          <w:highlight w:val="none"/>
        </w:rPr>
      </w:pPr>
      <w:r>
        <w:rPr>
          <w:rFonts w:hint="eastAsia" w:hAnsi="宋体" w:eastAsia="宋体" w:cs="宋体"/>
          <w:b/>
          <w:color w:val="auto"/>
          <w:sz w:val="56"/>
          <w:szCs w:val="56"/>
          <w:highlight w:val="none"/>
        </w:rPr>
        <w:t xml:space="preserve">竞争性磋商响应文件</w:t>
      </w:r>
      <w:r/>
    </w:p>
    <w:p>
      <w:pPr>
        <w:pStyle w:val="939"/>
        <w:jc w:val="center"/>
        <w:spacing w:line="360" w:lineRule="auto"/>
        <w:shd w:val="clear" w:color="auto" w:fill="ffffff"/>
        <w:rPr>
          <w:rFonts w:hAnsi="宋体" w:eastAsia="宋体" w:cs="宋体"/>
          <w:b/>
          <w:color w:val="auto"/>
          <w:sz w:val="48"/>
          <w:szCs w:val="48"/>
          <w:highlight w:val="none"/>
        </w:rPr>
      </w:pPr>
      <w:r>
        <w:rPr>
          <w:rFonts w:hint="eastAsia" w:hAnsi="宋体" w:eastAsia="宋体" w:cs="宋体"/>
          <w:b/>
          <w:color w:val="auto"/>
          <w:sz w:val="48"/>
          <w:szCs w:val="48"/>
          <w:highlight w:val="none"/>
        </w:rPr>
        <w:t xml:space="preserve">(正本或副本)</w:t>
      </w:r>
      <w:r/>
    </w:p>
    <w:p>
      <w:pPr>
        <w:pStyle w:val="939"/>
        <w:ind w:firstLine="1600"/>
        <w:spacing w:line="360" w:lineRule="auto"/>
        <w:shd w:val="clear" w:color="auto" w:fill="ffffff"/>
        <w:rPr>
          <w:rFonts w:hint="eastAsia" w:hAnsi="宋体" w:eastAsia="宋体" w:cs="宋体"/>
          <w:color w:val="auto"/>
          <w:sz w:val="32"/>
          <w:szCs w:val="32"/>
          <w:highlight w:val="none"/>
        </w:rPr>
      </w:pPr>
      <w:r>
        <w:rPr>
          <w:rFonts w:hint="eastAsia" w:hAnsi="宋体" w:eastAsia="宋体" w:cs="宋体"/>
          <w:color w:val="auto"/>
          <w:sz w:val="32"/>
          <w:szCs w:val="32"/>
          <w:highlight w:val="none"/>
        </w:rPr>
        <w:t xml:space="preserve">项目编号：</w:t>
      </w:r>
      <w:r/>
    </w:p>
    <w:p>
      <w:pPr>
        <w:pStyle w:val="939"/>
        <w:ind w:firstLine="1600"/>
        <w:spacing w:line="360" w:lineRule="auto"/>
        <w:shd w:val="clear" w:color="auto" w:fill="ffffff"/>
        <w:rPr>
          <w:rFonts w:hAnsi="宋体" w:eastAsia="宋体" w:cs="宋体"/>
          <w:color w:val="auto"/>
          <w:sz w:val="36"/>
          <w:szCs w:val="36"/>
          <w:highlight w:val="none"/>
        </w:rPr>
      </w:pPr>
      <w:r>
        <w:rPr>
          <w:rFonts w:hint="eastAsia" w:hAnsi="宋体" w:eastAsia="宋体" w:cs="宋体"/>
          <w:color w:val="auto"/>
          <w:sz w:val="32"/>
          <w:szCs w:val="32"/>
          <w:highlight w:val="none"/>
          <w:lang w:val="en-US" w:eastAsia="zh-CN"/>
        </w:rPr>
        <w:t xml:space="preserve">标段编号：</w:t>
      </w:r>
      <w:r>
        <w:rPr>
          <w:rFonts w:hint="eastAsia" w:hAnsi="宋体" w:eastAsia="宋体" w:cs="宋体"/>
          <w:color w:val="auto"/>
          <w:sz w:val="36"/>
          <w:szCs w:val="36"/>
          <w:highlight w:val="none"/>
        </w:rPr>
        <w:t xml:space="preserve"> </w:t>
      </w:r>
      <w:r/>
    </w:p>
    <w:p>
      <w:pPr>
        <w:pStyle w:val="939"/>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939"/>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939"/>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939"/>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供 应 商(公章):</w:t>
      </w:r>
      <w:r/>
    </w:p>
    <w:p>
      <w:pPr>
        <w:pStyle w:val="939"/>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法定代表人或委托代理人:</w:t>
      </w:r>
      <w:r/>
    </w:p>
    <w:p>
      <w:pPr>
        <w:pStyle w:val="939"/>
        <w:ind w:left="629" w:firstLine="600"/>
        <w:spacing w:line="600" w:lineRule="auto"/>
        <w:shd w:val="clear" w:color="auto" w:fill="ffffff"/>
        <w:rPr>
          <w:rFonts w:hAnsi="宋体" w:eastAsia="宋体" w:cs="宋体"/>
          <w:color w:val="auto"/>
          <w:sz w:val="72"/>
          <w:szCs w:val="21"/>
          <w:highlight w:val="none"/>
        </w:rPr>
      </w:pPr>
      <w:r>
        <w:rPr>
          <w:rFonts w:hint="eastAsia" w:hAnsi="宋体" w:eastAsia="宋体" w:cs="宋体"/>
          <w:color w:val="auto"/>
          <w:sz w:val="30"/>
          <w:szCs w:val="21"/>
          <w:highlight w:val="none"/>
        </w:rPr>
        <w:t xml:space="preserve">日期：______年_______月_____日</w:t>
      </w:r>
      <w:r/>
    </w:p>
    <w:p>
      <w:pPr>
        <w:pStyle w:val="939"/>
        <w:spacing w:line="300" w:lineRule="auto"/>
        <w:shd w:val="clear" w:color="auto" w:fill="ffffff"/>
        <w:rPr>
          <w:rFonts w:hAnsi="宋体" w:eastAsia="宋体" w:cs="宋体"/>
          <w:b/>
          <w:bCs/>
          <w:color w:val="auto"/>
          <w:sz w:val="32"/>
          <w:szCs w:val="32"/>
          <w:highlight w:val="none"/>
        </w:rPr>
      </w:pPr>
      <w:r>
        <w:rPr>
          <w:rFonts w:hAnsi="宋体" w:eastAsia="宋体" w:cs="宋体"/>
          <w:b/>
          <w:bCs/>
          <w:color w:val="auto"/>
          <w:sz w:val="32"/>
          <w:szCs w:val="32"/>
          <w:highlight w:val="none"/>
        </w:rPr>
      </w:r>
      <w:r/>
    </w:p>
    <w:p>
      <w:pPr>
        <w:pStyle w:val="973"/>
        <w:ind w:left="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sz w:val="28"/>
          <w:szCs w:val="28"/>
          <w:highlight w:val="none"/>
        </w:rPr>
        <w:t xml:space="preserve">投标文件目录（投标人自拟）</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6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6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6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684"/>
        <w:rPr>
          <w:rFonts w:ascii="宋体" w:hAnsi="宋体" w:eastAsia="宋体" w:cs="宋体"/>
          <w:color w:val="auto"/>
          <w:highlight w:val="none"/>
        </w:rPr>
      </w:pPr>
      <w:r>
        <w:rPr>
          <w:rFonts w:ascii="宋体" w:hAnsi="宋体" w:eastAsia="宋体" w:cs="宋体"/>
          <w:color w:val="auto"/>
          <w:highlight w:val="none"/>
        </w:rPr>
      </w:r>
      <w:r/>
    </w:p>
    <w:p>
      <w:pPr>
        <w:rPr>
          <w:rFonts w:hint="eastAsia" w:ascii="宋体" w:hAnsi="宋体" w:eastAsia="宋体" w:cs="宋体"/>
          <w:b/>
          <w:i/>
          <w:iCs/>
          <w:color w:val="auto"/>
          <w:sz w:val="36"/>
          <w:szCs w:val="36"/>
          <w:highlight w:val="none"/>
          <w:u w:val="single"/>
        </w:rPr>
      </w:pPr>
      <w:r/>
      <w:bookmarkStart w:id="587" w:name="_Toc14511"/>
      <w:r>
        <w:rPr>
          <w:rFonts w:hint="eastAsia" w:ascii="宋体" w:hAnsi="宋体" w:eastAsia="宋体" w:cs="宋体"/>
          <w:b/>
          <w:i/>
          <w:iCs/>
          <w:color w:val="auto"/>
          <w:sz w:val="36"/>
          <w:szCs w:val="36"/>
          <w:highlight w:val="none"/>
          <w:u w:val="single"/>
        </w:rPr>
        <w:br w:type="page" w:clear="all"/>
      </w:r>
      <w:bookmarkEnd w:id="587"/>
      <w: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hint="eastAsia" w:ascii="黑体" w:hAnsi="黑体" w:eastAsia="黑体" w:cs="Times New Roman"/>
          <w:i/>
          <w:color w:val="auto"/>
          <w:sz w:val="32"/>
          <w:szCs w:val="32"/>
          <w:highlight w:val="none"/>
          <w:u w:val="single"/>
        </w:rPr>
      </w:pPr>
      <w:r/>
      <w:bookmarkStart w:id="588" w:name="_Toc120614284"/>
      <w:r>
        <w:rPr>
          <w:rFonts w:hint="eastAsia" w:ascii="黑体" w:hAnsi="黑体" w:eastAsia="黑体" w:cs="Times New Roman"/>
          <w:i/>
          <w:color w:val="auto"/>
          <w:sz w:val="32"/>
          <w:szCs w:val="32"/>
          <w:highlight w:val="none"/>
          <w:u w:val="single"/>
        </w:rPr>
        <w:br w:type="page" w:clear="all"/>
      </w:r>
      <w:r/>
    </w:p>
    <w:p>
      <w:pPr>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二、具有良好的商业信誉和健全的财务会计制度（提供《财务状况报告及税收、社会保障资金缴纳情况承诺函》）</w:t>
      </w:r>
      <w:r/>
    </w:p>
    <w:p>
      <w:pPr>
        <w:ind w:firstLine="802"/>
        <w:jc w:val="center"/>
        <w:spacing w:line="360" w:lineRule="auto"/>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p>
    <w:p>
      <w:pPr>
        <w:ind w:firstLine="802"/>
        <w:jc w:val="center"/>
        <w:spacing w:line="360" w:lineRule="auto"/>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缴纳情况承诺函</w:t>
      </w:r>
      <w:r/>
    </w:p>
    <w:p>
      <w:pPr>
        <w:ind w:firstLine="802"/>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802"/>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color w:val="auto"/>
          <w:sz w:val="24"/>
          <w:highlight w:val="none"/>
          <w:u w:val="single"/>
        </w:rPr>
        <w:t xml:space="preserve">采购人名称</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Times New Roman"/>
          <w:color w:val="auto"/>
          <w:sz w:val="24"/>
          <w:highlight w:val="none"/>
          <w:u w:val="single"/>
        </w:rPr>
        <w:t xml:space="preserve">名称</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标段</w:t>
      </w:r>
      <w:r>
        <w:rPr>
          <w:rFonts w:hint="eastAsia" w:ascii="宋体" w:hAnsi="宋体" w:eastAsia="宋体" w:cs="Times New Roman"/>
          <w:color w:val="auto"/>
          <w:sz w:val="24"/>
          <w:highlight w:val="none"/>
        </w:rPr>
        <w:t xml:space="preserve">编号：</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Times New Roman"/>
          <w:color w:val="auto"/>
          <w:sz w:val="24"/>
          <w:highlight w:val="none"/>
          <w:u w:val="single"/>
        </w:rPr>
        <w:t xml:space="preserve">编号</w:t>
      </w:r>
      <w:r>
        <w:rPr>
          <w:rFonts w:hint="eastAsia" w:ascii="宋体" w:hAnsi="宋体" w:eastAsia="宋体" w:cs="Times New Roman"/>
          <w:color w:val="auto"/>
          <w:sz w:val="24"/>
          <w:highlight w:val="none"/>
        </w:rPr>
        <w:t xml:space="preserve">）采购，根据《</w:t>
      </w:r>
      <w:r>
        <w:rPr>
          <w:rFonts w:hint="eastAsia" w:ascii="宋体" w:hAnsi="宋体" w:eastAsia="宋体" w:cs="Segoe UI"/>
          <w:color w:val="auto"/>
          <w:sz w:val="24"/>
          <w:szCs w:val="21"/>
          <w:highlight w:val="none"/>
        </w:rPr>
        <w:t xml:space="preserve">关于简化政府采购供应商资格审查有关事项的通知</w:t>
      </w:r>
      <w:r>
        <w:rPr>
          <w:rFonts w:hint="eastAsia" w:ascii="宋体" w:hAnsi="宋体" w:eastAsia="宋体" w:cs="Times New Roman"/>
          <w:color w:val="auto"/>
          <w:sz w:val="24"/>
          <w:highlight w:val="none"/>
        </w:rPr>
        <w:t xml:space="preserve">》（连财购〔2023〕4号），我方承诺具备</w:t>
      </w:r>
      <w:r>
        <w:rPr>
          <w:rFonts w:hint="eastAsia" w:ascii="宋体" w:hAnsi="宋体" w:eastAsia="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Times New Roman"/>
          <w:color w:val="auto"/>
          <w:sz w:val="24"/>
          <w:highlight w:val="none"/>
        </w:rPr>
        <w:t xml:space="preserve">具体包括：</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jc w:val="left"/>
        <w:spacing w:line="560" w:lineRule="exac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left="360" w:firstLine="405"/>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供应商（公章）：          </w:t>
      </w: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left="360" w:firstLine="405"/>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法定代表人或其委托代理人（签名或签章）：</w:t>
      </w: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left="360" w:firstLine="405"/>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三、依法缴纳税收和社会保障资金的相关证明材料（提供《财务状况报告及税收、社会保障资金缴纳情况承诺函》）；</w:t>
      </w:r>
      <w:r/>
    </w:p>
    <w:p>
      <w:pPr>
        <w:ind w:firstLine="802"/>
        <w:jc w:val="center"/>
        <w:spacing w:line="360" w:lineRule="auto"/>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p>
    <w:p>
      <w:pPr>
        <w:ind w:firstLine="802"/>
        <w:jc w:val="center"/>
        <w:spacing w:line="360" w:lineRule="auto"/>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缴纳情况承诺函</w:t>
      </w:r>
      <w:r/>
    </w:p>
    <w:p>
      <w:pPr>
        <w:ind w:firstLine="802"/>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802"/>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color w:val="auto"/>
          <w:sz w:val="24"/>
          <w:highlight w:val="none"/>
          <w:u w:val="single"/>
        </w:rPr>
        <w:t xml:space="preserve">采购人名称</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Times New Roman"/>
          <w:color w:val="auto"/>
          <w:sz w:val="24"/>
          <w:highlight w:val="none"/>
          <w:u w:val="single"/>
        </w:rPr>
        <w:t xml:space="preserve">名称</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标段</w:t>
      </w:r>
      <w:r>
        <w:rPr>
          <w:rFonts w:hint="eastAsia" w:ascii="宋体" w:hAnsi="宋体" w:eastAsia="宋体" w:cs="Times New Roman"/>
          <w:color w:val="auto"/>
          <w:sz w:val="24"/>
          <w:highlight w:val="none"/>
        </w:rPr>
        <w:t xml:space="preserve">编号：</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Times New Roman"/>
          <w:color w:val="auto"/>
          <w:sz w:val="24"/>
          <w:highlight w:val="none"/>
          <w:u w:val="single"/>
        </w:rPr>
        <w:t xml:space="preserve">编号</w:t>
      </w:r>
      <w:r>
        <w:rPr>
          <w:rFonts w:hint="eastAsia" w:ascii="宋体" w:hAnsi="宋体" w:eastAsia="宋体" w:cs="Times New Roman"/>
          <w:color w:val="auto"/>
          <w:sz w:val="24"/>
          <w:highlight w:val="none"/>
        </w:rPr>
        <w:t xml:space="preserve">）采购，根据《</w:t>
      </w:r>
      <w:r>
        <w:rPr>
          <w:rFonts w:hint="eastAsia" w:ascii="宋体" w:hAnsi="宋体" w:eastAsia="宋体" w:cs="Segoe UI"/>
          <w:color w:val="auto"/>
          <w:sz w:val="24"/>
          <w:szCs w:val="21"/>
          <w:highlight w:val="none"/>
        </w:rPr>
        <w:t xml:space="preserve">关于简化政府采购供应商资格审查有关事项的通知</w:t>
      </w:r>
      <w:r>
        <w:rPr>
          <w:rFonts w:hint="eastAsia" w:ascii="宋体" w:hAnsi="宋体" w:eastAsia="宋体" w:cs="Times New Roman"/>
          <w:color w:val="auto"/>
          <w:sz w:val="24"/>
          <w:highlight w:val="none"/>
        </w:rPr>
        <w:t xml:space="preserve">》（连财购〔2023〕4号），我方承诺具备</w:t>
      </w:r>
      <w:r>
        <w:rPr>
          <w:rFonts w:hint="eastAsia" w:ascii="宋体" w:hAnsi="宋体" w:eastAsia="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Times New Roman"/>
          <w:color w:val="auto"/>
          <w:sz w:val="24"/>
          <w:highlight w:val="none"/>
        </w:rPr>
        <w:t xml:space="preserve">具体包括：</w:t>
      </w:r>
      <w:r/>
    </w:p>
    <w:p>
      <w:pPr>
        <w:ind w:left="360" w:firstLine="24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left="360" w:firstLine="24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jc w:val="left"/>
        <w:spacing w:line="560" w:lineRule="exac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供应商（公章）：          </w:t>
      </w: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法定代表人或其委托代理人（签名或签章）：</w:t>
      </w: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p>
    <w:p>
      <w:pPr>
        <w:ind w:firstLine="802"/>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四、具备履行合同所必需的设备和专业技术能力的书面声明</w:t>
      </w:r>
      <w:r/>
    </w:p>
    <w:p>
      <w:pPr>
        <w:jc w:val="center"/>
        <w:spacing w:line="500" w:lineRule="exact"/>
        <w:rPr>
          <w:rFonts w:ascii="Calibri" w:hAnsi="Calibri" w:eastAsia="宋体" w:cs="Times New Roman"/>
          <w:i/>
          <w:color w:val="auto"/>
          <w:sz w:val="24"/>
          <w:highlight w:val="none"/>
          <w:u w:val="single"/>
        </w:rPr>
      </w:pPr>
      <w:r>
        <w:rPr>
          <w:rFonts w:hint="eastAsia" w:ascii="宋体" w:hAnsi="宋体" w:eastAsia="宋体" w:cs="宋体"/>
          <w:i/>
          <w:color w:val="auto"/>
          <w:sz w:val="28"/>
          <w:szCs w:val="28"/>
          <w:highlight w:val="none"/>
          <w:u w:val="single"/>
        </w:rPr>
        <w:t xml:space="preserve">具备履行合同所必需的设备和专业技术能力的书面声明</w:t>
      </w:r>
      <w:r/>
    </w:p>
    <w:p>
      <w:pPr>
        <w:ind w:firstLine="480"/>
        <w:jc w:val="left"/>
        <w:spacing w:line="500" w:lineRule="exact"/>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主要设备有：</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。（须附证明材料）</w:t>
      </w:r>
      <w:r/>
    </w:p>
    <w:p>
      <w:pPr>
        <w:jc w:val="left"/>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主要专业技术能力有：</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。（须附证明材料）</w:t>
      </w: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供应商（盖章）：</w:t>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Calibri" w:hAnsi="Calibri" w:eastAsia="宋体" w:cs="Times New Roman"/>
          <w:color w:val="auto"/>
          <w:sz w:val="24"/>
          <w:highlight w:val="none"/>
        </w:rPr>
        <w:t xml:space="preserve">或委托代理人（签字或盖章）：</w:t>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jc w:val="left"/>
        <w:rPr>
          <w:rFonts w:ascii="MS Mincho" w:hAnsi="Calibri" w:eastAsia="宋体" w:cs="Times New Roman"/>
          <w:color w:val="auto"/>
          <w:highlight w:val="none"/>
        </w:rPr>
      </w:pPr>
      <w:r>
        <w:rPr>
          <w:rFonts w:ascii="MS Mincho" w:hAnsi="Calibri" w:eastAsia="宋体" w:cs="Times New Roman"/>
          <w:color w:val="auto"/>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附主要设备和主要专业技术能力的证明材料如下：</w:t>
      </w:r>
      <w:r/>
    </w:p>
    <w:p>
      <w:pPr>
        <w:spacing w:line="4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360" w:lineRule="auto"/>
        <w:rPr>
          <w:rFonts w:ascii="宋体" w:hAnsi="宋体" w:eastAsia="宋体" w:cs="宋体"/>
          <w:i/>
          <w:color w:val="auto"/>
          <w:sz w:val="28"/>
          <w:szCs w:val="28"/>
          <w:highlight w:val="none"/>
          <w:u w:val="single"/>
        </w:rPr>
        <w:outlineLvl w:val="9"/>
      </w:pPr>
      <w:r>
        <w:rPr>
          <w:rFonts w:ascii="宋体" w:hAnsi="宋体" w:eastAsia="宋体" w:cs="宋体"/>
          <w:i/>
          <w:color w:val="auto"/>
          <w:sz w:val="28"/>
          <w:szCs w:val="28"/>
          <w:highlight w:val="none"/>
          <w:u w:val="single"/>
        </w:rPr>
      </w: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 3 年内在经营活动中没有重大违法记录的书面声明</w:t>
      </w:r>
      <w:r/>
    </w:p>
    <w:p>
      <w:pPr>
        <w:jc w:val="center"/>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声  明</w:t>
      </w:r>
      <w:r/>
    </w:p>
    <w:p>
      <w:pPr>
        <w:ind w:firstLine="481"/>
        <w:spacing w:line="48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供应商（公章）：          </w:t>
      </w:r>
      <w:r/>
    </w:p>
    <w:p>
      <w:pPr>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w:t>
      </w: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法定代表人或其委托代理人（签名或签章）：</w:t>
      </w:r>
      <w:r/>
    </w:p>
    <w:p>
      <w:pPr>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w:t>
      </w: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日期：</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六、特定资格要求的证明文件</w:t>
      </w:r>
      <w:r/>
    </w:p>
    <w:p>
      <w:pPr>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如果本项目申请人的特定资格要求中要求提供的，必须提供</w:t>
      </w:r>
      <w:r>
        <w:rPr>
          <w:rFonts w:hint="eastAsia" w:ascii="宋体" w:hAnsi="宋体" w:eastAsia="宋体" w:cs="宋体"/>
          <w:b/>
          <w:bCs/>
          <w:color w:val="auto"/>
          <w:sz w:val="24"/>
          <w:highlight w:val="none"/>
          <w:lang w:eastAsia="zh-CN"/>
        </w:rPr>
        <w:t xml:space="preserve">（详见采购公告特定资格要求）</w:t>
      </w:r>
      <w:r>
        <w:rPr>
          <w:rFonts w:hint="eastAsia" w:ascii="宋体" w:hAnsi="宋体" w:eastAsia="宋体" w:cs="宋体"/>
          <w:b/>
          <w:bCs/>
          <w:color w:val="auto"/>
          <w:sz w:val="24"/>
          <w:highlight w:val="none"/>
        </w:rPr>
        <w:t xml:space="preserve">。</w:t>
      </w: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供应商承诺书（格式）</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标段</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bidi="ar"/>
        </w:rPr>
        <w:t xml:space="preserve">不出借挂靠资质；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我单位保证在投标文件递交截止时间当日，建筑业企业资质动态监管结果均不处于不合格状态的；其余执行苏建招办【2022】2号文规定；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jc w:val="right"/>
        <w:spacing w:line="360" w:lineRule="auto"/>
        <w:rPr>
          <w:rFonts w:hint="eastAsia" w:ascii="宋体" w:hAnsi="宋体" w:eastAsia="宋体" w:cs="宋体"/>
          <w:i/>
          <w:color w:val="auto"/>
          <w:sz w:val="28"/>
          <w:szCs w:val="28"/>
          <w:highlight w:val="none"/>
          <w:u w:val="singl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i/>
          <w:color w:val="auto"/>
          <w:sz w:val="28"/>
          <w:szCs w:val="28"/>
          <w:highlight w:val="none"/>
          <w:u w:val="single"/>
        </w:rPr>
        <w:br w:type="page" w:clear="all"/>
      </w:r>
      <w:r/>
    </w:p>
    <w:p>
      <w:pPr>
        <w:spacing w:line="48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七、授权委托书与法定代表人（单位负责人）身份证明</w:t>
      </w: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授权委托书</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本人</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系</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rPr>
        <w:t xml:space="preserve">的</w:t>
      </w:r>
      <w:r>
        <w:rPr>
          <w:rFonts w:ascii="Calibri" w:hAnsi="Calibri" w:eastAsia="宋体" w:cs="Times New Roman"/>
          <w:color w:val="auto"/>
          <w:sz w:val="24"/>
          <w:highlight w:val="none"/>
        </w:rPr>
        <w:t xml:space="preserve">法定代表人（</w:t>
      </w:r>
      <w:r>
        <w:rPr>
          <w:rFonts w:hint="eastAsia" w:ascii="Calibri" w:hAnsi="Calibri" w:eastAsia="宋体" w:cs="Times New Roman"/>
          <w:color w:val="auto"/>
          <w:sz w:val="24"/>
          <w:highlight w:val="none"/>
        </w:rPr>
        <w:t xml:space="preserve">单位</w:t>
      </w:r>
      <w:r>
        <w:rPr>
          <w:rFonts w:ascii="Calibri" w:hAnsi="Calibri" w:eastAsia="宋体" w:cs="Times New Roman"/>
          <w:color w:val="auto"/>
          <w:sz w:val="24"/>
          <w:highlight w:val="none"/>
        </w:rPr>
        <w:t xml:space="preserve">负责人）</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现委托</w:t>
      </w:r>
      <w:r>
        <w:rPr>
          <w:rFonts w:hint="eastAsia" w:ascii="Calibri" w:hAnsi="Calibri" w:eastAsia="宋体" w:cs="Times New Roman"/>
          <w:color w:val="auto"/>
          <w:sz w:val="24"/>
          <w:highlight w:val="none"/>
          <w:u w:val="single"/>
        </w:rPr>
        <w:t xml:space="preserve">           （姓名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为</w:t>
      </w:r>
      <w:r>
        <w:rPr>
          <w:rFonts w:ascii="Calibri" w:hAnsi="Calibri" w:eastAsia="宋体" w:cs="Times New Roman"/>
          <w:color w:val="auto"/>
          <w:sz w:val="24"/>
          <w:highlight w:val="none"/>
        </w:rPr>
        <w:t xml:space="preserve">我方代理人。</w:t>
      </w:r>
      <w:r>
        <w:rPr>
          <w:rFonts w:hint="eastAsia" w:ascii="Calibri" w:hAnsi="Calibri" w:eastAsia="宋体" w:cs="Times New Roman"/>
          <w:color w:val="auto"/>
          <w:sz w:val="24"/>
          <w:highlight w:val="none"/>
        </w:rPr>
        <w:t xml:space="preserve">代理人根据</w:t>
      </w:r>
      <w:r>
        <w:rPr>
          <w:rFonts w:ascii="Calibri" w:hAnsi="Calibri" w:eastAsia="宋体" w:cs="Times New Roman"/>
          <w:color w:val="auto"/>
          <w:sz w:val="24"/>
          <w:highlight w:val="none"/>
        </w:rPr>
        <w:t xml:space="preserve">授权，以我方名义签署、澄清确认、提交、撤回、修改</w:t>
      </w:r>
      <w:r>
        <w:rPr>
          <w:rFonts w:hint="eastAsia" w:ascii="Calibri" w:hAnsi="Calibri"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标段</w:t>
      </w:r>
      <w:r>
        <w:rPr>
          <w:rFonts w:hint="eastAsia"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rPr>
        <w:t xml:space="preserve">项目（</w:t>
      </w:r>
      <w:r>
        <w:rPr>
          <w:rFonts w:hint="eastAsia" w:ascii="宋体" w:hAnsi="宋体" w:eastAsia="宋体" w:cs="Times New Roman"/>
          <w:color w:val="auto"/>
          <w:sz w:val="24"/>
          <w:highlight w:val="none"/>
          <w:u w:val="none"/>
          <w:lang w:val="en-US" w:eastAsia="zh-CN"/>
        </w:rPr>
        <w:t xml:space="preserve">标段</w:t>
      </w:r>
      <w:r>
        <w:rPr>
          <w:rFonts w:hint="eastAsia" w:ascii="Calibri" w:hAnsi="Calibri" w:eastAsia="宋体" w:cs="Times New Roman"/>
          <w:color w:val="auto"/>
          <w:sz w:val="24"/>
          <w:highlight w:val="none"/>
        </w:rPr>
        <w:t xml:space="preserve">编号：</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）响应文件和</w:t>
      </w:r>
      <w:r>
        <w:rPr>
          <w:rFonts w:ascii="Calibri" w:hAnsi="Calibri" w:eastAsia="宋体" w:cs="Times New Roman"/>
          <w:color w:val="auto"/>
          <w:sz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w:t>
      </w:r>
      <w:r>
        <w:rPr>
          <w:rFonts w:ascii="Calibri" w:hAnsi="Calibri" w:eastAsia="宋体" w:cs="Times New Roman"/>
          <w:color w:val="auto"/>
          <w:sz w:val="24"/>
          <w:highlight w:val="none"/>
        </w:rPr>
        <w:t xml:space="preserve">期限：自本</w:t>
      </w:r>
      <w:r>
        <w:rPr>
          <w:rFonts w:hint="eastAsia" w:ascii="Calibri" w:hAnsi="Calibri" w:eastAsia="宋体" w:cs="Times New Roman"/>
          <w:color w:val="auto"/>
          <w:sz w:val="24"/>
          <w:highlight w:val="none"/>
        </w:rPr>
        <w:t xml:space="preserve">授权</w:t>
      </w:r>
      <w:r>
        <w:rPr>
          <w:rFonts w:ascii="Calibri" w:hAnsi="Calibri" w:eastAsia="宋体" w:cs="Times New Roman"/>
          <w:color w:val="auto"/>
          <w:sz w:val="24"/>
          <w:highlight w:val="none"/>
        </w:rPr>
        <w:t xml:space="preserve">委托书签署之日起至</w:t>
      </w:r>
      <w:r>
        <w:rPr>
          <w:rFonts w:hint="eastAsia" w:ascii="Calibri" w:hAnsi="Calibri" w:eastAsia="宋体" w:cs="Times New Roman"/>
          <w:color w:val="auto"/>
          <w:sz w:val="24"/>
          <w:highlight w:val="none"/>
        </w:rPr>
        <w:t xml:space="preserve">响应</w:t>
      </w:r>
      <w:r>
        <w:rPr>
          <w:rFonts w:ascii="Calibri" w:hAnsi="Calibri" w:eastAsia="宋体" w:cs="Times New Roman"/>
          <w:color w:val="auto"/>
          <w:sz w:val="24"/>
          <w:highlight w:val="none"/>
        </w:rPr>
        <w:t xml:space="preserve">有效期</w:t>
      </w:r>
      <w:r>
        <w:rPr>
          <w:rFonts w:hint="eastAsia" w:ascii="Calibri" w:hAnsi="Calibri" w:eastAsia="宋体" w:cs="Times New Roman"/>
          <w:color w:val="auto"/>
          <w:sz w:val="24"/>
          <w:highlight w:val="none"/>
        </w:rPr>
        <w:t xml:space="preserve">届满</w:t>
      </w:r>
      <w:r>
        <w:rPr>
          <w:rFonts w:ascii="Calibri" w:hAnsi="Calibri" w:eastAsia="宋体" w:cs="Times New Roman"/>
          <w:color w:val="auto"/>
          <w:sz w:val="24"/>
          <w:highlight w:val="none"/>
        </w:rPr>
        <w:t xml:space="preserve">之日止。</w:t>
      </w:r>
      <w:r/>
    </w:p>
    <w:p>
      <w:pPr>
        <w:ind w:firstLine="420"/>
        <w:jc w:val="left"/>
        <w:spacing w:line="360" w:lineRule="auto"/>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代理人</w:t>
      </w:r>
      <w:r>
        <w:rPr>
          <w:rFonts w:ascii="Calibri" w:hAnsi="Calibri" w:eastAsia="宋体" w:cs="Times New Roman"/>
          <w:color w:val="auto"/>
          <w:sz w:val="24"/>
          <w:highlight w:val="none"/>
        </w:rPr>
        <w:t xml:space="preserve">无转委托权。</w:t>
      </w:r>
      <w:r/>
    </w:p>
    <w:p>
      <w:pPr>
        <w:pStyle w:val="684"/>
        <w:rPr>
          <w:rFonts w:hint="eastAsia"/>
          <w:color w:val="auto"/>
          <w:highlight w:val="none"/>
        </w:rPr>
      </w:pPr>
      <w:r>
        <w:rPr>
          <w:rFonts w:hint="eastAsia"/>
          <w:color w:val="auto"/>
          <w:highlight w:val="none"/>
        </w:rPr>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w:t>
      </w:r>
      <w:r>
        <w:rPr>
          <w:rFonts w:ascii="Calibri" w:hAnsi="Calibri" w:eastAsia="宋体" w:cs="Times New Roman"/>
          <w:color w:val="auto"/>
          <w:sz w:val="24"/>
          <w:highlight w:val="none"/>
        </w:rPr>
        <w:t xml:space="preserve">名称（加盖公章）：</w:t>
      </w:r>
      <w:r>
        <w:rPr>
          <w:rFonts w:hint="eastAsia" w:ascii="Calibri" w:hAnsi="Calibri" w:eastAsia="宋体" w:cs="Times New Roman"/>
          <w:color w:val="auto"/>
          <w:sz w:val="24"/>
          <w:highlight w:val="none"/>
          <w:u w:val="single"/>
        </w:rPr>
        <w:t xml:space="preserve">             </w:t>
      </w:r>
      <w:r/>
    </w:p>
    <w:p>
      <w:pPr>
        <w:ind w:firstLine="480"/>
        <w:spacing w:line="480" w:lineRule="auto"/>
        <w:rPr>
          <w:rFonts w:hint="eastAsia" w:ascii="Calibri" w:hAnsi="Calibri" w:eastAsia="宋体" w:cs="Times New Roman"/>
          <w:color w:val="auto"/>
          <w:sz w:val="24"/>
          <w:highlight w:val="none"/>
          <w:u w:val="single"/>
        </w:rPr>
      </w:pPr>
      <w:r>
        <w:rPr>
          <w:rFonts w:ascii="Calibri" w:hAnsi="Calibri" w:eastAsia="宋体" w:cs="Times New Roman"/>
          <w:color w:val="auto"/>
          <w:sz w:val="24"/>
          <w:highlight w:val="none"/>
        </w:rPr>
        <w:t xml:space="preserve">法定代表人（单位负责人）（签字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或</w:t>
      </w:r>
      <w:r>
        <w:rPr>
          <w:rFonts w:hint="eastAsia" w:ascii="Calibri" w:hAnsi="Calibri" w:eastAsia="宋体" w:cs="Times New Roman"/>
          <w:color w:val="auto"/>
          <w:sz w:val="24"/>
          <w:highlight w:val="none"/>
        </w:rPr>
        <w:t xml:space="preserve">印鉴）</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委托代理</w:t>
      </w:r>
      <w:r>
        <w:rPr>
          <w:rFonts w:ascii="Calibri" w:hAnsi="Calibri" w:eastAsia="宋体" w:cs="Times New Roman"/>
          <w:color w:val="auto"/>
          <w:sz w:val="24"/>
          <w:highlight w:val="none"/>
        </w:rPr>
        <w:t xml:space="preserve">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ind w:firstLine="5760"/>
        <w:spacing w:line="480" w:lineRule="auto"/>
        <w:rPr>
          <w:rFonts w:ascii="宋体" w:hAnsi="宋体"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法定代表人（单位负责人）有效期内的身份证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683"/>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w:t>
      </w:r>
      <w:r>
        <w:rPr>
          <w:rFonts w:ascii="宋体" w:hAnsi="宋体" w:eastAsia="宋体" w:cs="Times New Roman"/>
          <w:color w:val="auto"/>
          <w:sz w:val="24"/>
          <w:highlight w:val="none"/>
        </w:rPr>
        <w:t xml:space="preserve">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683"/>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填报说明</w:t>
      </w:r>
      <w:r>
        <w:rPr>
          <w:rFonts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1</w:t>
      </w:r>
      <w:r>
        <w:rPr>
          <w:rFonts w:hint="eastAsia" w:ascii="Calibri" w:hAnsi="Calibri" w:eastAsia="宋体" w:cs="Times New Roman"/>
          <w:color w:val="auto"/>
          <w:sz w:val="24"/>
          <w:highlight w:val="none"/>
          <w:lang w:val="en-US" w:eastAsia="zh-CN"/>
        </w:rPr>
        <w:t xml:space="preserve">.</w:t>
      </w:r>
      <w:r>
        <w:rPr>
          <w:rFonts w:ascii="Calibri" w:hAnsi="Calibri" w:eastAsia="宋体" w:cs="Times New Roman"/>
          <w:color w:val="auto"/>
          <w:sz w:val="24"/>
          <w:highlight w:val="none"/>
        </w:rPr>
        <w:t xml:space="preserve">若供应商为事业单位或其他组织或分支机构（仅当</w:t>
      </w:r>
      <w:r>
        <w:rPr>
          <w:rFonts w:hint="eastAsia" w:ascii="Calibri" w:hAnsi="Calibri" w:eastAsia="宋体" w:cs="Times New Roman"/>
          <w:color w:val="auto"/>
          <w:sz w:val="24"/>
          <w:highlight w:val="none"/>
        </w:rPr>
        <w:t xml:space="preserve">磋商文件</w:t>
      </w:r>
      <w:r>
        <w:rPr>
          <w:rFonts w:ascii="Calibri" w:hAnsi="Calibri" w:eastAsia="宋体" w:cs="Times New Roman"/>
          <w:color w:val="auto"/>
          <w:sz w:val="24"/>
          <w:highlight w:val="none"/>
        </w:rPr>
        <w:t xml:space="preserve">注明允许分支机构参与</w:t>
      </w:r>
      <w:r>
        <w:rPr>
          <w:rFonts w:hint="eastAsia" w:ascii="Calibri" w:hAnsi="Calibri" w:eastAsia="宋体" w:cs="Times New Roman"/>
          <w:color w:val="auto"/>
          <w:sz w:val="24"/>
          <w:highlight w:val="none"/>
        </w:rPr>
        <w:t xml:space="preserve">磋商</w:t>
      </w:r>
      <w:r>
        <w:rPr>
          <w:rFonts w:ascii="Calibri" w:hAnsi="Calibri" w:eastAsia="宋体" w:cs="Times New Roman"/>
          <w:color w:val="auto"/>
          <w:sz w:val="24"/>
          <w:highlight w:val="none"/>
        </w:rPr>
        <w:t xml:space="preserve">的），则法定代表人（单位负责人）</w:t>
      </w:r>
      <w:r>
        <w:rPr>
          <w:rFonts w:hint="eastAsia" w:ascii="Calibri" w:hAnsi="Calibri" w:eastAsia="宋体" w:cs="Times New Roman"/>
          <w:color w:val="auto"/>
          <w:sz w:val="24"/>
          <w:highlight w:val="none"/>
        </w:rPr>
        <w:t xml:space="preserve">处</w:t>
      </w:r>
      <w:r>
        <w:rPr>
          <w:rFonts w:ascii="Calibri" w:hAnsi="Calibri" w:eastAsia="宋体" w:cs="Times New Roman"/>
          <w:color w:val="auto"/>
          <w:sz w:val="24"/>
          <w:highlight w:val="none"/>
        </w:rPr>
        <w:t xml:space="preserve">的签署人可为单位负责人</w:t>
      </w:r>
      <w:r>
        <w:rPr>
          <w:rFonts w:hint="eastAsia"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2</w:t>
      </w:r>
      <w:r>
        <w:rPr>
          <w:rFonts w:hint="eastAsia" w:ascii="Calibri" w:hAnsi="Calibri" w:eastAsia="宋体" w:cs="Times New Roman"/>
          <w:color w:val="auto"/>
          <w:sz w:val="24"/>
          <w:highlight w:val="none"/>
          <w:lang w:val="en-US" w:eastAsia="zh-CN"/>
        </w:rPr>
        <w:t xml:space="preserve">.</w:t>
      </w:r>
      <w:r>
        <w:rPr>
          <w:rFonts w:ascii="Calibri" w:hAnsi="Calibri" w:eastAsia="宋体" w:cs="Times New Roman"/>
          <w:color w:val="auto"/>
          <w:sz w:val="24"/>
          <w:highlight w:val="none"/>
        </w:rPr>
        <w:t xml:space="preserve">若</w:t>
      </w:r>
      <w:r>
        <w:rPr>
          <w:rFonts w:hint="eastAsia" w:ascii="Calibri" w:hAnsi="Calibri" w:eastAsia="宋体" w:cs="Times New Roman"/>
          <w:color w:val="auto"/>
          <w:sz w:val="24"/>
          <w:highlight w:val="none"/>
        </w:rPr>
        <w:t xml:space="preserve">响应文件</w:t>
      </w:r>
      <w:r>
        <w:rPr>
          <w:rFonts w:ascii="Calibri" w:hAnsi="Calibri" w:eastAsia="宋体" w:cs="Times New Roman"/>
          <w:color w:val="auto"/>
          <w:sz w:val="24"/>
          <w:highlight w:val="none"/>
        </w:rPr>
        <w:t xml:space="preserve">中全部签字之处均为法定代表人（单位负责人）本人签署，则可不提供本《</w:t>
      </w:r>
      <w:r>
        <w:rPr>
          <w:rFonts w:hint="eastAsia" w:ascii="Calibri" w:hAnsi="Calibri" w:eastAsia="宋体" w:cs="Times New Roman"/>
          <w:color w:val="auto"/>
          <w:sz w:val="24"/>
          <w:highlight w:val="none"/>
        </w:rPr>
        <w:t xml:space="preserve">授权委托书</w:t>
      </w:r>
      <w:r>
        <w:rPr>
          <w:rFonts w:ascii="Calibri" w:hAnsi="Calibri" w:eastAsia="宋体" w:cs="Times New Roman"/>
          <w:color w:val="auto"/>
          <w:sz w:val="24"/>
          <w:highlight w:val="none"/>
        </w:rPr>
        <w:t xml:space="preserve">》，但须提供</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法定代表人（单位负责人）身份证</w:t>
      </w:r>
      <w:r>
        <w:rPr>
          <w:rFonts w:hint="eastAsia" w:ascii="Calibri" w:hAnsi="Calibri" w:eastAsia="宋体" w:cs="Times New Roman"/>
          <w:color w:val="auto"/>
          <w:sz w:val="24"/>
          <w:highlight w:val="none"/>
        </w:rPr>
        <w:t xml:space="preserve">明》</w:t>
      </w:r>
      <w:r>
        <w:rPr>
          <w:rFonts w:ascii="Calibri" w:hAnsi="Calibri" w:eastAsia="宋体" w:cs="Times New Roman"/>
          <w:color w:val="auto"/>
          <w:sz w:val="24"/>
          <w:highlight w:val="none"/>
        </w:rPr>
        <w:t xml:space="preserve">。</w:t>
      </w:r>
      <w:r/>
    </w:p>
    <w:p>
      <w:pPr>
        <w:pStyle w:val="734"/>
        <w:ind w:left="0"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姓名</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性别：</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年龄：</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职务：</w:t>
      </w:r>
      <w:r>
        <w:rPr>
          <w:rFonts w:hint="eastAsia" w:ascii="宋体" w:hAnsi="宋体" w:eastAsia="宋体" w:cs="Times New Roman"/>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系</w:t>
      </w:r>
      <w:r>
        <w:rPr>
          <w:rFonts w:hint="eastAsia" w:ascii="宋体" w:hAnsi="宋体"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u w:val="single"/>
        </w:rPr>
        <w:t xml:space="preserve"> </w:t>
      </w:r>
      <w:r>
        <w:rPr>
          <w:rFonts w:ascii="宋体" w:hAnsi="宋体" w:eastAsia="宋体" w:cs="Times New Roman"/>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right="-46"/>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t xml:space="preserve">法</w:t>
      </w:r>
      <w:r>
        <w:rPr>
          <w:rFonts w:ascii="宋体" w:hAnsi="宋体" w:eastAsia="宋体" w:cs="Times New Roman"/>
          <w:color w:val="auto"/>
          <w:sz w:val="24"/>
          <w:highlight w:val="none"/>
        </w:rPr>
        <w:t xml:space="preserve">定</w:t>
      </w:r>
      <w:r>
        <w:rPr>
          <w:rFonts w:ascii="宋体" w:hAnsi="宋体" w:eastAsia="宋体" w:cs="Times New Roman"/>
          <w:color w:val="auto"/>
          <w:spacing w:val="-3"/>
          <w:sz w:val="24"/>
          <w:highlight w:val="none"/>
        </w:rPr>
        <w:t xml:space="preserve">代</w:t>
      </w:r>
      <w:r>
        <w:rPr>
          <w:rFonts w:ascii="宋体" w:hAnsi="宋体" w:eastAsia="宋体" w:cs="Times New Roman"/>
          <w:color w:val="auto"/>
          <w:sz w:val="24"/>
          <w:highlight w:val="none"/>
        </w:rPr>
        <w:t xml:space="preserve">表</w:t>
      </w:r>
      <w:r>
        <w:rPr>
          <w:rFonts w:ascii="宋体" w:hAnsi="宋体" w:eastAsia="宋体" w:cs="Times New Roman"/>
          <w:color w:val="auto"/>
          <w:spacing w:val="-3"/>
          <w:sz w:val="24"/>
          <w:highlight w:val="none"/>
        </w:rPr>
        <w:t xml:space="preserve">人</w:t>
      </w:r>
      <w:r>
        <w:rPr>
          <w:rFonts w:ascii="宋体" w:hAnsi="宋体" w:eastAsia="宋体" w:cs="Times New Roman"/>
          <w:color w:val="auto"/>
          <w:sz w:val="24"/>
          <w:highlight w:val="none"/>
        </w:rPr>
        <w:t xml:space="preserve">（</w:t>
      </w:r>
      <w:r>
        <w:rPr>
          <w:rFonts w:ascii="宋体" w:hAnsi="宋体" w:eastAsia="宋体" w:cs="Times New Roman"/>
          <w:color w:val="auto"/>
          <w:spacing w:val="-3"/>
          <w:sz w:val="24"/>
          <w:highlight w:val="none"/>
        </w:rPr>
        <w:t xml:space="preserve">单</w:t>
      </w:r>
      <w:r>
        <w:rPr>
          <w:rFonts w:ascii="宋体" w:hAnsi="宋体" w:eastAsia="宋体" w:cs="Times New Roman"/>
          <w:color w:val="auto"/>
          <w:sz w:val="24"/>
          <w:highlight w:val="none"/>
        </w:rPr>
        <w:t xml:space="preserve">位</w:t>
      </w:r>
      <w:r>
        <w:rPr>
          <w:rFonts w:ascii="宋体" w:hAnsi="宋体" w:eastAsia="宋体" w:cs="Times New Roman"/>
          <w:color w:val="auto"/>
          <w:spacing w:val="-3"/>
          <w:sz w:val="24"/>
          <w:highlight w:val="none"/>
        </w:rPr>
        <w:t xml:space="preserve">负</w:t>
      </w:r>
      <w:r>
        <w:rPr>
          <w:rFonts w:ascii="宋体" w:hAnsi="宋体" w:eastAsia="宋体" w:cs="Times New Roman"/>
          <w:color w:val="auto"/>
          <w:sz w:val="24"/>
          <w:highlight w:val="none"/>
        </w:rPr>
        <w:t xml:space="preserve">责人</w:t>
      </w:r>
      <w:r>
        <w:rPr>
          <w:rFonts w:ascii="宋体" w:hAnsi="宋体" w:eastAsia="宋体" w:cs="Times New Roman"/>
          <w:color w:val="auto"/>
          <w:spacing w:val="-3"/>
          <w:sz w:val="24"/>
          <w:highlight w:val="none"/>
        </w:rPr>
        <w:t xml:space="preserve">）有效期内的身</w:t>
      </w:r>
      <w:r>
        <w:rPr>
          <w:rFonts w:hint="eastAsia" w:ascii="宋体" w:hAnsi="宋体" w:eastAsia="宋体" w:cs="Times New Roman"/>
          <w:color w:val="auto"/>
          <w:spacing w:val="-3"/>
          <w:sz w:val="24"/>
          <w:highlight w:val="none"/>
        </w:rPr>
        <w:t xml:space="preserve">份</w:t>
      </w:r>
      <w:r>
        <w:rPr>
          <w:rFonts w:ascii="宋体" w:hAnsi="宋体" w:eastAsia="宋体" w:cs="Times New Roman"/>
          <w:color w:val="auto"/>
          <w:spacing w:val="-3"/>
          <w:sz w:val="24"/>
          <w:highlight w:val="none"/>
        </w:rPr>
        <w:t xml:space="preserve">证正反面</w:t>
      </w:r>
      <w:r>
        <w:rPr>
          <w:rFonts w:hint="eastAsia" w:ascii="宋体" w:hAnsi="宋体" w:eastAsia="宋体" w:cs="Times New Roman"/>
          <w:color w:val="auto"/>
          <w:spacing w:val="-3"/>
          <w:sz w:val="24"/>
          <w:highlight w:val="none"/>
        </w:rPr>
        <w:t xml:space="preserve">电子</w:t>
      </w:r>
      <w:r>
        <w:rPr>
          <w:rFonts w:ascii="宋体" w:hAnsi="宋体" w:eastAsia="宋体" w:cs="Times New Roman"/>
          <w:color w:val="auto"/>
          <w:spacing w:val="-3"/>
          <w:sz w:val="24"/>
          <w:highlight w:val="none"/>
        </w:rPr>
        <w:t xml:space="preserve">件</w:t>
      </w:r>
      <w:r>
        <w:rPr>
          <w:rFonts w:hint="eastAsia" w:ascii="宋体" w:hAnsi="宋体" w:eastAsia="宋体" w:cs="Times New Roman"/>
          <w:color w:val="auto"/>
          <w:spacing w:val="-3"/>
          <w:sz w:val="24"/>
          <w:highlight w:val="none"/>
        </w:rPr>
        <w:t xml:space="preserve">：</w:t>
      </w:r>
      <w:r/>
    </w:p>
    <w:tbl>
      <w:tblPr>
        <w:tblStyle w:val="683"/>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名称（加盖公章）</w:t>
      </w:r>
      <w:r>
        <w:rPr>
          <w:rFonts w:ascii="宋体" w:hAnsi="宋体" w:eastAsia="宋体" w:cs="Times New Roman"/>
          <w:color w:val="auto"/>
          <w:sz w:val="24"/>
          <w:highlight w:val="none"/>
          <w:lang w:val="zh-CN"/>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pacing w:val="-3"/>
          <w:sz w:val="24"/>
          <w:highlight w:val="none"/>
        </w:rPr>
        <w:t xml:space="preserve">法定代表人（</w:t>
      </w:r>
      <w:r>
        <w:rPr>
          <w:rFonts w:ascii="宋体" w:hAnsi="宋体" w:eastAsia="宋体" w:cs="Times New Roman"/>
          <w:color w:val="auto"/>
          <w:sz w:val="24"/>
          <w:highlight w:val="none"/>
        </w:rPr>
        <w:t xml:space="preserve">单位负责人</w:t>
      </w:r>
      <w:r>
        <w:rPr>
          <w:rFonts w:hint="eastAsia" w:ascii="宋体" w:hAnsi="宋体" w:eastAsia="宋体" w:cs="Times New Roman"/>
          <w:color w:val="auto"/>
          <w:spacing w:val="-3"/>
          <w:sz w:val="24"/>
          <w:highlight w:val="none"/>
        </w:rPr>
        <w:t xml:space="preserve">）（签字、签章或印鉴）：</w:t>
      </w:r>
      <w:r>
        <w:rPr>
          <w:rFonts w:hint="eastAsia" w:ascii="Calibri" w:hAnsi="Calibri" w:eastAsia="宋体" w:cs="Times New Roman"/>
          <w:color w:val="auto"/>
          <w:sz w:val="24"/>
          <w:highlight w:val="none"/>
          <w:u w:val="single"/>
        </w:rPr>
        <w:t xml:space="preserve">             </w:t>
      </w:r>
      <w:r/>
    </w:p>
    <w:p>
      <w:pPr>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pStyle w:val="734"/>
        <w:ind w:firstLine="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pStyle w:val="873"/>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73"/>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73"/>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73"/>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73"/>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73"/>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rPr>
          <w:color w:val="auto"/>
          <w:highlight w:val="none"/>
        </w:rPr>
      </w:pPr>
      <w:r>
        <w:rPr>
          <w:color w:val="auto"/>
          <w:highlight w:val="none"/>
        </w:rPr>
      </w:r>
      <w:r/>
    </w:p>
    <w:p>
      <w:pPr>
        <w:spacing w:line="48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八、磋商响应函</w:t>
      </w: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磋商响应函</w:t>
      </w:r>
      <w:r/>
    </w:p>
    <w:p>
      <w:pPr>
        <w:pStyle w:val="1068"/>
        <w:ind w:firstLine="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采购人名称）</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w:t>
      </w:r>
      <w:r>
        <w:rPr>
          <w:rFonts w:hint="eastAsia" w:ascii="宋体" w:hAnsi="宋体" w:eastAsia="宋体" w:cs="宋体"/>
          <w:color w:val="auto"/>
          <w:sz w:val="24"/>
          <w:szCs w:val="21"/>
          <w:highlight w:val="none"/>
          <w:lang w:val="en-US" w:eastAsia="zh-CN"/>
        </w:rPr>
        <w:t xml:space="preserve">标段</w:t>
      </w:r>
      <w:r>
        <w:rPr>
          <w:rFonts w:hint="eastAsia" w:ascii="宋体" w:hAnsi="宋体" w:eastAsia="宋体" w:cs="宋体"/>
          <w:color w:val="auto"/>
          <w:sz w:val="24"/>
          <w:szCs w:val="21"/>
          <w:highlight w:val="none"/>
        </w:rPr>
        <w:t xml:space="preserve">编号）磋商文件，正式授权下述签字人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（供应商的名称），全权处理本次项目磋商的有关事宜。</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签字人兹宣布同意如下：</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7.我方与本磋商有关的正式通讯地址为：</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日</w:t>
      </w:r>
      <w:r/>
    </w:p>
    <w:p>
      <w:pPr>
        <w:ind w:firstLine="240"/>
        <w:jc w:val="center"/>
        <w:spacing w:line="560" w:lineRule="exact"/>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33"/>
        <w:tabs>
          <w:tab w:val="right" w:pos="8268" w:leader="dot"/>
        </w:tabs>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73"/>
        <w:numPr>
          <w:ilvl w:val="0"/>
          <w:numId w:val="6"/>
        </w:numPr>
        <w:rPr>
          <w:rFonts w:ascii="宋体" w:hAnsi="宋体" w:eastAsia="宋体" w:cs="宋体"/>
          <w:b w:val="0"/>
          <w:bCs w:val="0"/>
          <w:i/>
          <w:color w:val="auto"/>
          <w:sz w:val="28"/>
          <w:szCs w:val="28"/>
          <w:highlight w:val="none"/>
          <w:u w:val="single"/>
        </w:rPr>
      </w:pPr>
      <w:r>
        <w:rPr>
          <w:rFonts w:hint="eastAsia" w:ascii="宋体" w:hAnsi="宋体" w:eastAsia="宋体" w:cs="宋体"/>
          <w:b w:val="0"/>
          <w:bCs w:val="0"/>
          <w:i/>
          <w:color w:val="auto"/>
          <w:sz w:val="28"/>
          <w:szCs w:val="28"/>
          <w:highlight w:val="none"/>
          <w:u w:val="single"/>
        </w:rPr>
        <w:t xml:space="preserve">中小微企业声明函</w:t>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填报说明：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请供应商如实填写，所填内容将作为评审的依据。如填写不完整，将不享受扶持政策。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成交供应商的《中小企业声明函》随成交结果公开。</w:t>
      </w:r>
      <w:r/>
    </w:p>
    <w:p>
      <w:pPr>
        <w:numPr>
          <w:ilvl w:val="0"/>
          <w:numId w:val="7"/>
        </w:num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i/>
          <w:color w:val="auto"/>
          <w:sz w:val="28"/>
          <w:szCs w:val="28"/>
          <w:highlight w:val="none"/>
          <w:u w:val="single"/>
        </w:rPr>
        <w:t xml:space="preserve">残疾人福利性单位声明函</w:t>
      </w:r>
      <w:r/>
    </w:p>
    <w:p>
      <w:pPr>
        <w:jc w:val="center"/>
        <w:spacing w:line="360" w:lineRule="auto"/>
        <w:rPr>
          <w:rFonts w:ascii="宋体" w:hAnsi="宋体" w:eastAsia="宋体" w:cs="宋体"/>
          <w:iCs/>
          <w:color w:val="auto"/>
          <w:sz w:val="28"/>
          <w:szCs w:val="28"/>
          <w:highlight w:val="none"/>
        </w:rPr>
        <w:outlineLvl w:val="1"/>
      </w:pPr>
      <w:r>
        <w:rPr>
          <w:rFonts w:hint="eastAsia" w:ascii="宋体" w:hAnsi="宋体" w:eastAsia="宋体" w:cs="宋体"/>
          <w:iCs/>
          <w:color w:val="auto"/>
          <w:sz w:val="28"/>
          <w:szCs w:val="28"/>
          <w:highlight w:val="none"/>
        </w:rPr>
        <w:t xml:space="preserve">残疾人福利性单位声明函</w:t>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Cs/>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宋体"/>
          <w:color w:val="auto"/>
          <w:sz w:val="24"/>
          <w:highlight w:val="none"/>
        </w:rPr>
        <w:t xml:space="preserve">）采购活动由本单位提供服务。</w:t>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供应商如不提供此声明函，价格将不做相应扣除。2、中标人为残疾人福利单位的，此声明函将随中标结果同时公告，接受社会监督）</w:t>
      </w:r>
      <w:r/>
    </w:p>
    <w:p>
      <w:pPr>
        <w:ind w:firstLine="624"/>
        <w:spacing w:line="588" w:lineRule="exact"/>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spacing w:line="460" w:lineRule="exact"/>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十一、首次磋商报价明细表（报价明细表）</w:t>
      </w:r>
      <w:r/>
    </w:p>
    <w:p>
      <w:pPr>
        <w:spacing w:line="360"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jc w:val="center"/>
        <w:spacing w:line="360" w:lineRule="atLeast"/>
        <w:rPr>
          <w:rFonts w:ascii="宋体" w:hAnsi="宋体" w:eastAsia="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32"/>
          <w:highlight w:val="none"/>
        </w:rPr>
        <w:t xml:space="preserve">首次磋商报价明细表（按工程量清单报价）</w:t>
      </w:r>
      <w:r/>
    </w:p>
    <w:p>
      <w:pPr>
        <w:ind w:firstLine="420"/>
        <w:jc w:val="center"/>
        <w:spacing w:line="36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p>
      <w:pPr>
        <w:ind w:firstLine="422"/>
        <w:jc w:val="left"/>
        <w:spacing w:line="71" w:lineRule="atLeast"/>
        <w:shd w:val="clear" w:color="ffffff" w:fill="ffff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注：各分项最终结算价按照磋商首次报价与最后报价作同比例变动。</w:t>
      </w:r>
      <w:r/>
    </w:p>
    <w:p>
      <w:pPr>
        <w:spacing w:before="240" w:after="240"/>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numPr>
          <w:ilvl w:val="0"/>
          <w:numId w:val="8"/>
        </w:num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技术要求响应及偏离表</w:t>
      </w:r>
      <w:r/>
    </w:p>
    <w:p>
      <w:pPr>
        <w:jc w:val="center"/>
        <w:spacing w:line="360" w:lineRule="auto"/>
        <w:rPr>
          <w:rFonts w:ascii="宋体" w:hAnsi="宋体" w:eastAsia="宋体" w:cs="宋体"/>
          <w:iCs/>
          <w:color w:val="auto"/>
          <w:sz w:val="28"/>
          <w:szCs w:val="28"/>
          <w:highlight w:val="none"/>
        </w:rPr>
        <w:outlineLvl w:val="1"/>
      </w:pPr>
      <w:r>
        <w:rPr>
          <w:rFonts w:hint="eastAsia" w:ascii="宋体" w:hAnsi="宋体" w:eastAsia="宋体" w:cs="宋体"/>
          <w:iCs/>
          <w:color w:val="auto"/>
          <w:sz w:val="28"/>
          <w:szCs w:val="28"/>
          <w:highlight w:val="none"/>
        </w:rPr>
        <w:t xml:space="preserve">技术要求响应及偏离表</w:t>
      </w:r>
      <w:r/>
    </w:p>
    <w:tbl>
      <w:tblPr>
        <w:tblStyle w:val="68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85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8"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2"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bookmarkEnd w:id="588"/>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numPr>
          <w:ilvl w:val="0"/>
          <w:numId w:val="8"/>
        </w:num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商务要求响应及偏离表</w:t>
      </w:r>
      <w:r/>
    </w:p>
    <w:p>
      <w:pPr>
        <w:jc w:val="center"/>
        <w:spacing w:line="360" w:lineRule="auto"/>
        <w:rPr>
          <w:rFonts w:ascii="宋体" w:hAnsi="宋体" w:eastAsia="宋体" w:cs="宋体"/>
          <w:iCs/>
          <w:color w:val="auto"/>
          <w:sz w:val="28"/>
          <w:szCs w:val="28"/>
          <w:highlight w:val="none"/>
        </w:rPr>
        <w:outlineLvl w:val="1"/>
      </w:pPr>
      <w:r>
        <w:rPr>
          <w:rFonts w:hint="eastAsia" w:ascii="宋体" w:hAnsi="宋体" w:eastAsia="宋体" w:cs="宋体"/>
          <w:iCs/>
          <w:color w:val="auto"/>
          <w:sz w:val="28"/>
          <w:szCs w:val="28"/>
          <w:highlight w:val="none"/>
        </w:rPr>
        <w:t xml:space="preserve">商务要求响应及偏离表</w:t>
      </w:r>
      <w:r/>
    </w:p>
    <w:tbl>
      <w:tblPr>
        <w:tblStyle w:val="68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highlight w:val="none"/>
              </w:rPr>
            </w:pPr>
            <w:r/>
            <w:bookmarkStart w:id="589" w:name="_Hlt26671372"/>
            <w:r/>
            <w:bookmarkEnd w:id="589"/>
            <w:r/>
            <w:bookmarkStart w:id="590" w:name="_Hlt26955064"/>
            <w:r/>
            <w:bookmarkEnd w:id="590"/>
            <w:r/>
            <w:bookmarkStart w:id="591" w:name="_Hlt26671343"/>
            <w:r/>
            <w:bookmarkEnd w:id="591"/>
            <w:r/>
            <w:bookmarkStart w:id="592" w:name="_Hlt26782999"/>
            <w:r/>
            <w:bookmarkEnd w:id="592"/>
            <w:r/>
            <w:bookmarkStart w:id="593" w:name="_Hlt26955056"/>
            <w:r/>
            <w:bookmarkEnd w:id="593"/>
            <w:r/>
            <w:bookmarkStart w:id="594" w:name="_Hlt26609391"/>
            <w:r/>
            <w:bookmarkEnd w:id="594"/>
            <w:r/>
            <w:bookmarkStart w:id="595" w:name="_Hlt26580838"/>
            <w:r/>
            <w:bookmarkEnd w:id="595"/>
            <w:r/>
            <w:bookmarkStart w:id="596" w:name="_Hlt24879081"/>
            <w:r/>
            <w:bookmarkEnd w:id="596"/>
            <w:r>
              <w:rPr>
                <w:rFonts w:hint="eastAsia" w:ascii="宋体" w:hAnsi="宋体" w:eastAsia="宋体" w:cs="宋体"/>
                <w:color w:val="auto"/>
                <w:sz w:val="24"/>
                <w:highlight w:val="none"/>
              </w:rPr>
              <w:t xml:space="preserve">序号</w:t>
            </w:r>
            <w:r/>
          </w:p>
        </w:tc>
        <w:tc>
          <w:tcPr>
            <w:tcW w:w="84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3"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6"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spacing w:line="48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spacing w:line="480" w:lineRule="auto"/>
        <w:rPr>
          <w:rFonts w:ascii="宋体" w:hAnsi="宋体" w:eastAsia="宋体" w:cs="宋体"/>
          <w:color w:val="auto"/>
          <w:sz w:val="30"/>
          <w:highlight w:val="none"/>
        </w:rPr>
      </w:pPr>
      <w:r>
        <w:rPr>
          <w:rFonts w:ascii="宋体" w:hAnsi="宋体" w:eastAsia="宋体" w:cs="宋体"/>
          <w:color w:val="auto"/>
          <w:sz w:val="30"/>
          <w:highlight w:val="none"/>
        </w:rPr>
      </w:r>
      <w:r/>
    </w:p>
    <w:p>
      <w:pPr>
        <w:jc w:val="center"/>
        <w:rPr>
          <w:rFonts w:ascii="宋体" w:hAnsi="宋体" w:eastAsia="宋体" w:cs="宋体"/>
          <w:b/>
          <w:color w:val="auto"/>
          <w:sz w:val="36"/>
          <w:highlight w:val="none"/>
        </w:rPr>
      </w:pPr>
      <w:r/>
      <w:bookmarkStart w:id="597" w:name="_Hlt26609389"/>
      <w:r/>
      <w:bookmarkEnd w:id="597"/>
      <w:r/>
      <w:bookmarkStart w:id="598" w:name="_Hlt26671374"/>
      <w:r/>
      <w:bookmarkEnd w:id="598"/>
      <w:r/>
      <w:bookmarkStart w:id="599" w:name="_Hlt26955066"/>
      <w:r/>
      <w:bookmarkEnd w:id="599"/>
      <w:r/>
      <w:bookmarkStart w:id="600" w:name="_Toc462564146"/>
      <w:r/>
      <w:r/>
    </w:p>
    <w:p>
      <w:pPr>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bookmarkEnd w:id="600"/>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十四、开标一览表</w:t>
      </w:r>
      <w:r/>
    </w:p>
    <w:p>
      <w:pPr>
        <w:ind w:firstLine="480"/>
        <w:jc w:val="center"/>
        <w:spacing w:line="360" w:lineRule="auto"/>
        <w:rPr>
          <w:rFonts w:ascii="宋体" w:hAnsi="宋体" w:eastAsia="宋体" w:cs="宋体"/>
          <w:iCs/>
          <w:color w:val="auto"/>
          <w:sz w:val="24"/>
          <w:highlight w:val="none"/>
        </w:rPr>
      </w:pPr>
      <w:r>
        <w:rPr>
          <w:rFonts w:hint="eastAsia" w:ascii="宋体" w:hAnsi="宋体" w:eastAsia="宋体" w:cs="宋体"/>
          <w:iCs/>
          <w:color w:val="auto"/>
          <w:sz w:val="28"/>
          <w:szCs w:val="28"/>
          <w:highlight w:val="none"/>
        </w:rPr>
        <w:t xml:space="preserve">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投标人全称（加盖CA电子签章）：</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招标编号：                                   分包号：</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w:t>
            </w:r>
            <w:r/>
          </w:p>
        </w:tc>
      </w:tr>
      <w:tr>
        <w:trPr>
          <w:cantSplit/>
          <w:trHeight w:val="1024"/>
        </w:trPr>
        <w:tc>
          <w:tcPr>
            <w:tcW w:w="9500" w:type="dxa"/>
            <w:vAlign w:val="center"/>
            <w:textDirection w:val="lrTb"/>
            <w:noWrap w:val="false"/>
          </w:tcPr>
          <w:p>
            <w:pPr>
              <w:pStyle w:val="1068"/>
              <w:ind w:firstLine="0"/>
              <w:spacing w:before="0" w:after="0" w:line="500" w:lineRule="exact"/>
              <w:rPr>
                <w:rFonts w:ascii="宋体" w:hAnsi="宋体" w:eastAsia="宋体" w:cs="宋体"/>
                <w:color w:val="auto"/>
                <w:szCs w:val="21"/>
                <w:highlight w:val="none"/>
              </w:rPr>
            </w:pPr>
            <w:r>
              <w:rPr>
                <w:rFonts w:hint="eastAsia" w:ascii="宋体" w:hAnsi="宋体" w:eastAsia="宋体" w:cs="宋体"/>
                <w:color w:val="auto"/>
                <w:highlight w:val="none"/>
              </w:rPr>
              <w:t xml:space="preserve">小写：                             （人民币：元）</w:t>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Cs/>
          <w:iCs/>
          <w:color w:val="auto"/>
          <w:sz w:val="28"/>
          <w:szCs w:val="28"/>
          <w:highlight w:val="none"/>
        </w:rPr>
        <w:outlineLvl w:val="1"/>
      </w:pPr>
      <w:r>
        <w:rPr>
          <w:rFonts w:hint="eastAsia" w:ascii="宋体" w:hAnsi="宋体" w:eastAsia="宋体" w:cs="宋体"/>
          <w:bCs/>
          <w:iCs/>
          <w:color w:val="auto"/>
          <w:sz w:val="28"/>
          <w:szCs w:val="28"/>
          <w:highlight w:val="none"/>
        </w:rPr>
        <w:t xml:space="preserve">十五、</w:t>
      </w:r>
      <w:r>
        <w:rPr>
          <w:rFonts w:hint="eastAsia" w:ascii="宋体" w:hAnsi="宋体" w:eastAsia="宋体" w:cs="宋体"/>
          <w:bCs/>
          <w:iCs/>
          <w:color w:val="auto"/>
          <w:sz w:val="28"/>
          <w:szCs w:val="28"/>
          <w:highlight w:val="none"/>
          <w:lang w:eastAsia="zh-CN"/>
        </w:rPr>
        <w:t xml:space="preserve">其他</w:t>
      </w:r>
      <w:r>
        <w:rPr>
          <w:rFonts w:hint="eastAsia" w:ascii="宋体" w:hAnsi="宋体" w:eastAsia="宋体" w:cs="宋体"/>
          <w:bCs/>
          <w:iCs/>
          <w:color w:val="auto"/>
          <w:sz w:val="28"/>
          <w:szCs w:val="28"/>
          <w:highlight w:val="none"/>
        </w:rPr>
        <w:t xml:space="preserve">材料</w:t>
      </w:r>
      <w:r/>
    </w:p>
    <w:p>
      <w:pPr>
        <w:jc w:val="center"/>
        <w:spacing w:line="520" w:lineRule="exact"/>
        <w:rPr>
          <w:rFonts w:ascii="宋体" w:hAnsi="宋体" w:eastAsia="宋体" w:cs="宋体"/>
          <w:color w:val="auto"/>
          <w:sz w:val="28"/>
          <w:szCs w:val="22"/>
          <w:highlight w:val="none"/>
        </w:rPr>
      </w:pPr>
      <w:r>
        <w:rPr>
          <w:rFonts w:hint="eastAsia" w:ascii="宋体" w:hAnsi="宋体" w:eastAsia="宋体" w:cs="宋体"/>
          <w:bCs/>
          <w:color w:val="auto"/>
          <w:sz w:val="28"/>
          <w:szCs w:val="22"/>
          <w:highlight w:val="none"/>
          <w:lang w:eastAsia="zh-CN"/>
        </w:rPr>
        <w:t xml:space="preserve">其他</w:t>
      </w:r>
      <w:r>
        <w:rPr>
          <w:rFonts w:hint="eastAsia" w:ascii="宋体" w:hAnsi="宋体" w:eastAsia="宋体" w:cs="宋体"/>
          <w:bCs/>
          <w:color w:val="auto"/>
          <w:sz w:val="28"/>
          <w:szCs w:val="22"/>
          <w:highlight w:val="none"/>
        </w:rPr>
        <w:t xml:space="preserve">材料</w:t>
      </w:r>
      <w:r/>
    </w:p>
    <w:p>
      <w:pPr>
        <w:ind w:firstLine="315"/>
        <w:jc w:val="center"/>
        <w:spacing w:line="520" w:lineRule="exact"/>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供应商认为有必要提供的材料或评分标准中需要提供的材料（格式自拟）。</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16"/>
        <w:rPr>
          <w:rFonts w:ascii="宋体" w:hAnsi="宋体" w:eastAsia="宋体" w:cs="宋体"/>
          <w:color w:val="auto"/>
          <w:sz w:val="24"/>
          <w:highlight w:val="none"/>
        </w:rPr>
      </w:pPr>
      <w:r>
        <w:rPr>
          <w:rFonts w:ascii="宋体" w:hAnsi="宋体" w:eastAsia="宋体" w:cs="宋体"/>
          <w:color w:val="auto"/>
          <w:sz w:val="24"/>
          <w:highlight w:val="none"/>
        </w:rPr>
      </w:r>
      <w:r/>
    </w:p>
    <w:sectPr>
      <w:footerReference w:type="default" r:id="rId11"/>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rPr>
        <w:sz w:val="2"/>
        <w:szCs w:val="2"/>
      </w:rPr>
      <w:pBdr>
        <w:bottom w:val="none" w:color="000000" w:sz="0" w:space="1"/>
      </w:pBdr>
    </w:pPr>
    <w:r>
      <w:rPr>
        <w:sz w:val="2"/>
        <w:szCs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tab"/>
      <w:lvlText w:val="第%1章"/>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673"/>
      <w:isLgl w:val="false"/>
      <w:suff w:val="nothing"/>
      <w:lvlText w:val="%1、"/>
      <w:lvlJc w:val="left"/>
      <w:pPr>
        <w:ind w:left="0" w:firstLine="0"/>
        <w:tabs>
          <w:tab w:val="left" w:pos="0" w:leader="none"/>
        </w:tabs>
      </w:pPr>
      <w:rPr>
        <w:rFonts w:hint="eastAsia"/>
      </w:rPr>
    </w:lvl>
    <w:lvl w:ilvl="1">
      <w:start w:val="1"/>
      <w:numFmt w:val="chineseCounting"/>
      <w:pStyle w:val="674"/>
      <w:isLgl w:val="false"/>
      <w:suff w:val="nothing"/>
      <w:lvlText w:val="（%2）"/>
      <w:lvlJc w:val="left"/>
      <w:pPr>
        <w:ind w:left="0" w:firstLine="0"/>
      </w:pPr>
      <w:rPr>
        <w:rFonts w:hint="eastAsia"/>
      </w:rPr>
    </w:lvl>
    <w:lvl w:ilvl="2">
      <w:start w:val="1"/>
      <w:numFmt w:val="decimal"/>
      <w:pStyle w:val="675"/>
      <w:isLgl w:val="false"/>
      <w:suff w:val="nothing"/>
      <w:lvlText w:val="%3．"/>
      <w:lvlJc w:val="left"/>
      <w:pPr>
        <w:ind w:left="0" w:firstLine="400"/>
      </w:pPr>
      <w:rPr>
        <w:rFonts w:hint="eastAsia"/>
      </w:rPr>
    </w:lvl>
    <w:lvl w:ilvl="3">
      <w:start w:val="1"/>
      <w:numFmt w:val="decimal"/>
      <w:pStyle w:val="676"/>
      <w:isLgl w:val="false"/>
      <w:suff w:val="nothing"/>
      <w:lvlText w:val="（%4）"/>
      <w:lvlJc w:val="left"/>
      <w:pPr>
        <w:ind w:left="0" w:firstLine="402"/>
      </w:pPr>
      <w:rPr>
        <w:rFonts w:hint="eastAsia"/>
      </w:rPr>
    </w:lvl>
    <w:lvl w:ilvl="4">
      <w:start w:val="1"/>
      <w:numFmt w:val="decimalEnclosedCircleChinese"/>
      <w:pStyle w:val="677"/>
      <w:isLgl w:val="false"/>
      <w:suff w:val="nothing"/>
      <w:lvlText w:val="%5"/>
      <w:lvlJc w:val="left"/>
      <w:pPr>
        <w:ind w:left="0" w:firstLine="402"/>
      </w:pPr>
      <w:rPr>
        <w:rFonts w:hint="eastAsia"/>
      </w:rPr>
    </w:lvl>
    <w:lvl w:ilvl="5">
      <w:start w:val="1"/>
      <w:numFmt w:val="decimal"/>
      <w:pStyle w:val="678"/>
      <w:isLgl w:val="false"/>
      <w:suff w:val="nothing"/>
      <w:lvlText w:val="%6）"/>
      <w:lvlJc w:val="left"/>
      <w:pPr>
        <w:ind w:left="0" w:firstLine="402"/>
      </w:pPr>
      <w:rPr>
        <w:rFonts w:hint="eastAsia"/>
      </w:rPr>
    </w:lvl>
    <w:lvl w:ilvl="6">
      <w:start w:val="1"/>
      <w:numFmt w:val="lowerLetter"/>
      <w:pStyle w:val="679"/>
      <w:isLgl w:val="false"/>
      <w:suff w:val="nothing"/>
      <w:lvlText w:val="%7．"/>
      <w:lvlJc w:val="left"/>
      <w:pPr>
        <w:ind w:left="0" w:firstLine="402"/>
      </w:pPr>
      <w:rPr>
        <w:rFonts w:hint="eastAsia"/>
      </w:rPr>
    </w:lvl>
    <w:lvl w:ilvl="7">
      <w:start w:val="1"/>
      <w:numFmt w:val="lowerLetter"/>
      <w:pStyle w:val="680"/>
      <w:isLgl w:val="false"/>
      <w:suff w:val="nothing"/>
      <w:lvlText w:val="%8）"/>
      <w:lvlJc w:val="left"/>
      <w:pPr>
        <w:ind w:left="0" w:firstLine="402"/>
      </w:pPr>
      <w:rPr>
        <w:rFonts w:hint="eastAsia"/>
      </w:rPr>
    </w:lvl>
    <w:lvl w:ilvl="8">
      <w:start w:val="1"/>
      <w:numFmt w:val="lowerRoman"/>
      <w:pStyle w:val="681"/>
      <w:isLgl w:val="false"/>
      <w:suff w:val="nothing"/>
      <w:lvlText w:val="%9 "/>
      <w:lvlJc w:val="left"/>
      <w:pPr>
        <w:ind w:left="0" w:firstLine="402"/>
      </w:pPr>
      <w:rPr>
        <w:rFonts w:hint="eastAsia"/>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7"/>
  </w:num>
  <w:num w:numId="5">
    <w:abstractNumId w:val="6"/>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jc w:val="both"/>
      <w:widowControl w:val="off"/>
    </w:pPr>
    <w:rPr>
      <w:rFonts w:hint="default" w:ascii="黑体" w:hAnsi="黑体" w:eastAsia="黑体" w:cstheme="minorBidi"/>
      <w:sz w:val="21"/>
      <w:szCs w:val="24"/>
      <w:lang w:val="en-US" w:eastAsia="zh-CN" w:bidi="ar-SA"/>
    </w:rPr>
  </w:style>
  <w:style w:type="paragraph" w:styleId="673">
    <w:name w:val="Heading 1"/>
    <w:basedOn w:val="672"/>
    <w:next w:val="672"/>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674">
    <w:name w:val="Heading 2"/>
    <w:next w:val="672"/>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675">
    <w:name w:val="Heading 3"/>
    <w:basedOn w:val="672"/>
    <w:next w:val="672"/>
    <w:uiPriority w:val="9"/>
    <w:unhideWhenUsed/>
    <w:qFormat/>
    <w:pPr>
      <w:numPr>
        <w:ilvl w:val="2"/>
        <w:numId w:val="1"/>
      </w:numPr>
      <w:tabs>
        <w:tab w:val="left" w:pos="312" w:leader="none"/>
      </w:tabs>
      <w:outlineLvl w:val="2"/>
    </w:pPr>
    <w:rPr>
      <w:rFonts w:ascii="Arial" w:hAnsi="Arial" w:eastAsia="黑体" w:cstheme="minorBidi"/>
      <w:b/>
      <w:sz w:val="30"/>
      <w:szCs w:val="30"/>
      <w:lang w:val="en-US" w:eastAsia="zh-CN" w:bidi="ar-SA"/>
    </w:rPr>
  </w:style>
  <w:style w:type="paragraph" w:styleId="676">
    <w:name w:val="Heading 4"/>
    <w:basedOn w:val="672"/>
    <w:next w:val="672"/>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677">
    <w:name w:val="Heading 5"/>
    <w:next w:val="672"/>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678">
    <w:name w:val="Heading 6"/>
    <w:next w:val="672"/>
    <w:link w:val="735"/>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679">
    <w:name w:val="Heading 7"/>
    <w:next w:val="672"/>
    <w:link w:val="736"/>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680">
    <w:name w:val="Heading 8"/>
    <w:next w:val="672"/>
    <w:link w:val="737"/>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681">
    <w:name w:val="Heading 9"/>
    <w:next w:val="672"/>
    <w:link w:val="738"/>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First Indent 2"/>
    <w:basedOn w:val="685"/>
    <w:next w:val="672"/>
    <w:uiPriority w:val="0"/>
    <w:unhideWhenUsed/>
    <w:qFormat/>
    <w:pPr>
      <w:ind w:firstLine="420"/>
    </w:pPr>
  </w:style>
  <w:style w:type="paragraph" w:styleId="685">
    <w:name w:val="Body Text Indent"/>
    <w:basedOn w:val="672"/>
    <w:next w:val="686"/>
    <w:uiPriority w:val="0"/>
    <w:qFormat/>
    <w:pPr>
      <w:ind w:left="420"/>
      <w:spacing w:after="120"/>
    </w:pPr>
  </w:style>
  <w:style w:type="paragraph" w:styleId="686">
    <w:name w:val="envelope return"/>
    <w:basedOn w:val="672"/>
    <w:uiPriority w:val="99"/>
    <w:unhideWhenUsed/>
    <w:qFormat/>
    <w:rPr>
      <w:rFonts w:ascii="Arial" w:hAnsi="Arial"/>
    </w:rPr>
  </w:style>
  <w:style w:type="paragraph" w:styleId="687">
    <w:name w:val="toc 7"/>
    <w:basedOn w:val="672"/>
    <w:next w:val="672"/>
    <w:uiPriority w:val="0"/>
    <w:qFormat/>
    <w:pPr>
      <w:ind w:left="2520"/>
    </w:pPr>
  </w:style>
  <w:style w:type="paragraph" w:styleId="688">
    <w:name w:val="Caption"/>
    <w:basedOn w:val="672"/>
    <w:next w:val="672"/>
    <w:uiPriority w:val="0"/>
    <w:semiHidden/>
    <w:unhideWhenUsed/>
    <w:qFormat/>
    <w:rPr>
      <w:rFonts w:ascii="Arial" w:hAnsi="Arial"/>
      <w:sz w:val="20"/>
    </w:rPr>
  </w:style>
  <w:style w:type="paragraph" w:styleId="689">
    <w:name w:val="annotation text"/>
    <w:basedOn w:val="672"/>
    <w:uiPriority w:val="99"/>
    <w:semiHidden/>
    <w:unhideWhenUsed/>
    <w:qFormat/>
    <w:pPr>
      <w:jc w:val="left"/>
    </w:pPr>
  </w:style>
  <w:style w:type="paragraph" w:styleId="690">
    <w:name w:val="Body Text"/>
    <w:basedOn w:val="672"/>
    <w:link w:val="997"/>
    <w:uiPriority w:val="0"/>
    <w:qFormat/>
    <w:pPr>
      <w:spacing w:after="120"/>
    </w:pPr>
  </w:style>
  <w:style w:type="paragraph" w:styleId="691">
    <w:name w:val="toc 5"/>
    <w:basedOn w:val="672"/>
    <w:next w:val="672"/>
    <w:uiPriority w:val="0"/>
    <w:qFormat/>
    <w:pPr>
      <w:ind w:left="1680"/>
    </w:pPr>
  </w:style>
  <w:style w:type="paragraph" w:styleId="692">
    <w:name w:val="toc 3"/>
    <w:basedOn w:val="672"/>
    <w:next w:val="672"/>
    <w:uiPriority w:val="0"/>
    <w:qFormat/>
    <w:pPr>
      <w:ind w:left="840"/>
    </w:pPr>
  </w:style>
  <w:style w:type="paragraph" w:styleId="693">
    <w:name w:val="Plain Text"/>
    <w:basedOn w:val="672"/>
    <w:uiPriority w:val="0"/>
    <w:qFormat/>
    <w:rPr>
      <w:rFonts w:ascii="宋体" w:hAnsi="Courier New"/>
    </w:rPr>
  </w:style>
  <w:style w:type="paragraph" w:styleId="694">
    <w:name w:val="toc 8"/>
    <w:basedOn w:val="672"/>
    <w:next w:val="672"/>
    <w:uiPriority w:val="0"/>
    <w:qFormat/>
    <w:pPr>
      <w:ind w:left="2940"/>
    </w:pPr>
  </w:style>
  <w:style w:type="paragraph" w:styleId="695">
    <w:name w:val="endnote text"/>
    <w:basedOn w:val="672"/>
    <w:link w:val="870"/>
    <w:uiPriority w:val="0"/>
    <w:qFormat/>
    <w:pPr>
      <w:jc w:val="left"/>
    </w:pPr>
  </w:style>
  <w:style w:type="paragraph" w:styleId="696">
    <w:name w:val="Footer"/>
    <w:basedOn w:val="672"/>
    <w:link w:val="744"/>
    <w:uiPriority w:val="0"/>
    <w:qFormat/>
    <w:pPr>
      <w:jc w:val="left"/>
      <w:tabs>
        <w:tab w:val="center" w:pos="4153" w:leader="none"/>
        <w:tab w:val="right" w:pos="8306" w:leader="none"/>
      </w:tabs>
    </w:pPr>
    <w:rPr>
      <w:sz w:val="18"/>
    </w:rPr>
  </w:style>
  <w:style w:type="paragraph" w:styleId="697">
    <w:name w:val="Header"/>
    <w:basedOn w:val="67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98">
    <w:name w:val="toc 1"/>
    <w:basedOn w:val="672"/>
    <w:next w:val="672"/>
    <w:uiPriority w:val="0"/>
    <w:qFormat/>
  </w:style>
  <w:style w:type="paragraph" w:styleId="699">
    <w:name w:val="toc 4"/>
    <w:basedOn w:val="672"/>
    <w:next w:val="672"/>
    <w:uiPriority w:val="0"/>
    <w:qFormat/>
    <w:pPr>
      <w:ind w:left="1260"/>
    </w:pPr>
  </w:style>
  <w:style w:type="paragraph" w:styleId="700">
    <w:name w:val="Subtitle"/>
    <w:basedOn w:val="672"/>
    <w:link w:val="741"/>
    <w:uiPriority w:val="0"/>
    <w:qFormat/>
    <w:pPr>
      <w:jc w:val="center"/>
      <w:spacing w:before="120" w:after="60" w:line="312" w:lineRule="auto"/>
      <w:outlineLvl w:val="1"/>
    </w:pPr>
    <w:rPr>
      <w:rFonts w:ascii="Arial" w:hAnsi="Arial"/>
      <w:b/>
      <w:sz w:val="32"/>
    </w:rPr>
  </w:style>
  <w:style w:type="paragraph" w:styleId="701">
    <w:name w:val="footnote text"/>
    <w:basedOn w:val="672"/>
    <w:uiPriority w:val="0"/>
    <w:qFormat/>
    <w:pPr>
      <w:jc w:val="left"/>
    </w:pPr>
    <w:rPr>
      <w:sz w:val="18"/>
    </w:rPr>
  </w:style>
  <w:style w:type="paragraph" w:styleId="702">
    <w:name w:val="toc 6"/>
    <w:basedOn w:val="672"/>
    <w:next w:val="672"/>
    <w:uiPriority w:val="0"/>
    <w:qFormat/>
    <w:pPr>
      <w:ind w:left="2100"/>
    </w:pPr>
  </w:style>
  <w:style w:type="paragraph" w:styleId="703">
    <w:name w:val="table of figures"/>
    <w:basedOn w:val="672"/>
    <w:next w:val="672"/>
    <w:uiPriority w:val="0"/>
    <w:qFormat/>
    <w:pPr>
      <w:ind w:hanging="200"/>
    </w:pPr>
  </w:style>
  <w:style w:type="paragraph" w:styleId="704">
    <w:name w:val="toc 2"/>
    <w:basedOn w:val="672"/>
    <w:next w:val="672"/>
    <w:uiPriority w:val="0"/>
    <w:qFormat/>
    <w:pPr>
      <w:ind w:left="420"/>
    </w:pPr>
  </w:style>
  <w:style w:type="paragraph" w:styleId="705">
    <w:name w:val="toc 9"/>
    <w:basedOn w:val="672"/>
    <w:next w:val="672"/>
    <w:uiPriority w:val="0"/>
    <w:qFormat/>
    <w:pPr>
      <w:ind w:left="3360"/>
    </w:pPr>
  </w:style>
  <w:style w:type="paragraph" w:styleId="706">
    <w:name w:val="Normal (Web)"/>
    <w:basedOn w:val="672"/>
    <w:uiPriority w:val="0"/>
    <w:qFormat/>
    <w:pPr>
      <w:jc w:val="left"/>
      <w:spacing w:beforeAutospacing="1" w:afterAutospacing="1"/>
    </w:pPr>
    <w:rPr>
      <w:rFonts w:cs="Times New Roman"/>
      <w:sz w:val="24"/>
    </w:rPr>
  </w:style>
  <w:style w:type="paragraph" w:styleId="707">
    <w:name w:val="Title"/>
    <w:basedOn w:val="672"/>
    <w:uiPriority w:val="10"/>
    <w:qFormat/>
    <w:pPr>
      <w:jc w:val="center"/>
      <w:outlineLvl w:val="0"/>
    </w:pPr>
    <w:rPr>
      <w:rFonts w:asciiTheme="majorEastAsia" w:hAnsiTheme="majorEastAsia"/>
      <w:b/>
      <w:sz w:val="52"/>
      <w:szCs w:val="44"/>
    </w:rPr>
  </w:style>
  <w:style w:type="table" w:styleId="7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Strong"/>
    <w:basedOn w:val="682"/>
    <w:uiPriority w:val="22"/>
    <w:qFormat/>
    <w:rPr>
      <w:rFonts w:ascii="Arial" w:hAnsi="Arial" w:eastAsia="黑体"/>
      <w:b/>
      <w:color w:val="auto"/>
      <w:u w:val="single"/>
    </w:rPr>
  </w:style>
  <w:style w:type="character" w:styleId="710">
    <w:name w:val="endnote reference"/>
    <w:basedOn w:val="682"/>
    <w:uiPriority w:val="0"/>
    <w:qFormat/>
    <w:rPr>
      <w:vertAlign w:val="superscript"/>
    </w:rPr>
  </w:style>
  <w:style w:type="character" w:styleId="711">
    <w:name w:val="FollowedHyperlink"/>
    <w:basedOn w:val="682"/>
    <w:uiPriority w:val="99"/>
    <w:semiHidden/>
    <w:unhideWhenUsed/>
    <w:qFormat/>
    <w:rPr>
      <w:color w:val="800080"/>
      <w:u w:val="none"/>
    </w:rPr>
  </w:style>
  <w:style w:type="character" w:styleId="712">
    <w:name w:val="Emphasis"/>
    <w:basedOn w:val="682"/>
    <w:uiPriority w:val="20"/>
    <w:qFormat/>
    <w:rPr>
      <w:rFonts w:ascii="Arial" w:hAnsi="Arial" w:eastAsia="黑体"/>
      <w:b/>
      <w:bCs/>
      <w:i/>
      <w:color w:val="auto"/>
      <w:sz w:val="24"/>
      <w:szCs w:val="22"/>
    </w:rPr>
  </w:style>
  <w:style w:type="character" w:styleId="713">
    <w:name w:val="HTML Definition"/>
    <w:basedOn w:val="682"/>
    <w:uiPriority w:val="99"/>
    <w:semiHidden/>
    <w:unhideWhenUsed/>
    <w:qFormat/>
  </w:style>
  <w:style w:type="character" w:styleId="714">
    <w:name w:val="HTML Typewriter"/>
    <w:basedOn w:val="682"/>
    <w:uiPriority w:val="99"/>
    <w:semiHidden/>
    <w:unhideWhenUsed/>
    <w:qFormat/>
    <w:rPr>
      <w:rFonts w:ascii="monospace" w:hAnsi="monospace" w:eastAsia="monospace" w:cs="monospace"/>
      <w:sz w:val="20"/>
    </w:rPr>
  </w:style>
  <w:style w:type="character" w:styleId="715">
    <w:name w:val="HTML Acronym"/>
    <w:basedOn w:val="682"/>
    <w:uiPriority w:val="99"/>
    <w:semiHidden/>
    <w:unhideWhenUsed/>
    <w:qFormat/>
  </w:style>
  <w:style w:type="character" w:styleId="716">
    <w:name w:val="HTML Variable"/>
    <w:basedOn w:val="682"/>
    <w:uiPriority w:val="99"/>
    <w:semiHidden/>
    <w:unhideWhenUsed/>
    <w:qFormat/>
  </w:style>
  <w:style w:type="character" w:styleId="717">
    <w:name w:val="Hyperlink"/>
    <w:basedOn w:val="682"/>
    <w:uiPriority w:val="0"/>
    <w:qFormat/>
    <w:rPr>
      <w:color w:val="0000ff"/>
      <w:u w:val="single"/>
    </w:rPr>
  </w:style>
  <w:style w:type="character" w:styleId="718">
    <w:name w:val="HTML Code"/>
    <w:basedOn w:val="682"/>
    <w:uiPriority w:val="99"/>
    <w:semiHidden/>
    <w:unhideWhenUsed/>
    <w:qFormat/>
    <w:rPr>
      <w:rFonts w:hint="default" w:ascii="monospace" w:hAnsi="monospace" w:eastAsia="monospace" w:cs="monospace"/>
      <w:sz w:val="20"/>
    </w:rPr>
  </w:style>
  <w:style w:type="character" w:styleId="719">
    <w:name w:val="HTML Cite"/>
    <w:basedOn w:val="682"/>
    <w:uiPriority w:val="99"/>
    <w:semiHidden/>
    <w:unhideWhenUsed/>
    <w:qFormat/>
  </w:style>
  <w:style w:type="character" w:styleId="720">
    <w:name w:val="footnote reference"/>
    <w:basedOn w:val="682"/>
    <w:uiPriority w:val="0"/>
    <w:qFormat/>
    <w:rPr>
      <w:vertAlign w:val="superscript"/>
    </w:rPr>
  </w:style>
  <w:style w:type="character" w:styleId="721">
    <w:name w:val="HTML Keyboard"/>
    <w:basedOn w:val="682"/>
    <w:uiPriority w:val="99"/>
    <w:semiHidden/>
    <w:unhideWhenUsed/>
    <w:qFormat/>
    <w:rPr>
      <w:rFonts w:hint="default" w:ascii="monospace" w:hAnsi="monospace" w:eastAsia="monospace" w:cs="monospace"/>
      <w:sz w:val="20"/>
    </w:rPr>
  </w:style>
  <w:style w:type="character" w:styleId="722">
    <w:name w:val="HTML Sample"/>
    <w:basedOn w:val="682"/>
    <w:uiPriority w:val="99"/>
    <w:semiHidden/>
    <w:unhideWhenUsed/>
    <w:qFormat/>
    <w:rPr>
      <w:rFonts w:hint="default" w:ascii="monospace" w:hAnsi="monospace" w:eastAsia="monospace" w:cs="monospace"/>
    </w:rPr>
  </w:style>
  <w:style w:type="paragraph" w:styleId="723"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character" w:styleId="724" w:customStyle="1">
    <w:name w:val="Heading 6 Char"/>
    <w:basedOn w:val="682"/>
    <w:uiPriority w:val="9"/>
    <w:qFormat/>
    <w:rPr>
      <w:rFonts w:ascii="Arial" w:hAnsi="Arial" w:eastAsia="Arial" w:cs="Arial"/>
      <w:b/>
      <w:bCs/>
      <w:sz w:val="22"/>
      <w:szCs w:val="22"/>
    </w:rPr>
  </w:style>
  <w:style w:type="character" w:styleId="725" w:customStyle="1">
    <w:name w:val="Heading 7 Char"/>
    <w:basedOn w:val="682"/>
    <w:uiPriority w:val="9"/>
    <w:qFormat/>
    <w:rPr>
      <w:rFonts w:ascii="Arial" w:hAnsi="Arial" w:eastAsia="Arial" w:cs="Arial"/>
      <w:b/>
      <w:bCs/>
      <w:i/>
      <w:iCs/>
      <w:sz w:val="22"/>
      <w:szCs w:val="22"/>
    </w:rPr>
  </w:style>
  <w:style w:type="character" w:styleId="726" w:customStyle="1">
    <w:name w:val="Heading 8 Char"/>
    <w:basedOn w:val="682"/>
    <w:uiPriority w:val="9"/>
    <w:qFormat/>
    <w:rPr>
      <w:rFonts w:ascii="Arial" w:hAnsi="Arial" w:eastAsia="Arial" w:cs="Arial"/>
      <w:i/>
      <w:iCs/>
      <w:sz w:val="22"/>
      <w:szCs w:val="22"/>
    </w:rPr>
  </w:style>
  <w:style w:type="character" w:styleId="727" w:customStyle="1">
    <w:name w:val="Heading 9 Char"/>
    <w:basedOn w:val="682"/>
    <w:uiPriority w:val="9"/>
    <w:qFormat/>
    <w:rPr>
      <w:rFonts w:ascii="Arial" w:hAnsi="Arial" w:eastAsia="Arial" w:cs="Arial"/>
      <w:i/>
      <w:iCs/>
      <w:sz w:val="21"/>
      <w:szCs w:val="21"/>
    </w:rPr>
  </w:style>
  <w:style w:type="character" w:styleId="728" w:customStyle="1">
    <w:name w:val="Subtitle Char"/>
    <w:basedOn w:val="682"/>
    <w:uiPriority w:val="11"/>
    <w:qFormat/>
    <w:rPr>
      <w:sz w:val="24"/>
      <w:szCs w:val="24"/>
    </w:rPr>
  </w:style>
  <w:style w:type="character" w:styleId="729" w:customStyle="1">
    <w:name w:val="Caption Char"/>
    <w:uiPriority w:val="99"/>
    <w:qFormat/>
  </w:style>
  <w:style w:type="character" w:styleId="730" w:customStyle="1">
    <w:name w:val="Endnote Text Char"/>
    <w:uiPriority w:val="99"/>
    <w:qFormat/>
    <w:rPr>
      <w:sz w:val="20"/>
    </w:rPr>
  </w:style>
  <w:style w:type="paragraph" w:styleId="731" w:customStyle="1">
    <w:name w:val="TOC Heading"/>
    <w:uiPriority w:val="39"/>
    <w:unhideWhenUsed/>
    <w:qFormat/>
    <w:rPr>
      <w:rFonts w:hint="default" w:ascii="Times New Roman" w:hAnsi="Times New Roman" w:eastAsia="宋体" w:cs="Times New Roman"/>
    </w:rPr>
  </w:style>
  <w:style w:type="paragraph" w:styleId="732" w:customStyle="1">
    <w:name w:val="首行缩进"/>
    <w:basedOn w:val="672"/>
    <w:uiPriority w:val="0"/>
    <w:qFormat/>
    <w:pPr>
      <w:ind w:firstLine="480"/>
    </w:pPr>
    <w:rPr>
      <w:lang w:val="zh-CN"/>
    </w:rPr>
  </w:style>
  <w:style w:type="paragraph" w:styleId="733" w:customStyle="1">
    <w:name w:val="正文1"/>
    <w:basedOn w:val="734"/>
    <w:uiPriority w:val="0"/>
    <w:qFormat/>
    <w:pPr>
      <w:ind w:firstLine="0"/>
      <w:spacing w:line="500" w:lineRule="exact"/>
    </w:pPr>
    <w:rPr>
      <w:rFonts w:hAnsi="新宋体"/>
    </w:rPr>
  </w:style>
  <w:style w:type="paragraph" w:styleId="734" w:customStyle="1">
    <w:name w:val="正文缩进1"/>
    <w:basedOn w:val="672"/>
    <w:link w:val="905"/>
    <w:uiPriority w:val="0"/>
    <w:qFormat/>
    <w:pPr>
      <w:ind w:firstLine="420"/>
      <w:spacing w:line="360" w:lineRule="atLeast"/>
    </w:pPr>
    <w:rPr>
      <w:szCs w:val="20"/>
    </w:rPr>
  </w:style>
  <w:style w:type="character" w:styleId="735" w:customStyle="1">
    <w:name w:val="标题 6 Char1"/>
    <w:link w:val="678"/>
    <w:uiPriority w:val="9"/>
    <w:qFormat/>
    <w:rPr>
      <w:rFonts w:ascii="Arial" w:hAnsi="Arial" w:eastAsia="黑体" w:cstheme="minorBidi"/>
      <w:b/>
      <w:sz w:val="24"/>
      <w:lang w:val="en-US" w:eastAsia="zh-CN" w:bidi="ar-SA"/>
    </w:rPr>
  </w:style>
  <w:style w:type="character" w:styleId="736" w:customStyle="1">
    <w:name w:val="标题 7 Char1"/>
    <w:link w:val="679"/>
    <w:uiPriority w:val="9"/>
    <w:qFormat/>
    <w:rPr>
      <w:rFonts w:ascii="Arial" w:hAnsi="Arial" w:eastAsia="黑体" w:cstheme="minorBidi"/>
      <w:b/>
      <w:sz w:val="24"/>
      <w:lang w:val="en-US" w:eastAsia="zh-CN" w:bidi="ar-SA"/>
    </w:rPr>
  </w:style>
  <w:style w:type="character" w:styleId="737" w:customStyle="1">
    <w:name w:val="标题 8 Char1"/>
    <w:link w:val="680"/>
    <w:uiPriority w:val="9"/>
    <w:qFormat/>
    <w:rPr>
      <w:rFonts w:eastAsia="黑体" w:asciiTheme="majorHAnsi" w:hAnsiTheme="majorHAnsi" w:cstheme="majorBidi"/>
      <w:b/>
      <w:sz w:val="24"/>
      <w:lang w:val="en-US" w:eastAsia="zh-CN" w:bidi="ar-SA"/>
    </w:rPr>
  </w:style>
  <w:style w:type="character" w:styleId="738" w:customStyle="1">
    <w:name w:val="标题 9 Char1"/>
    <w:link w:val="681"/>
    <w:uiPriority w:val="9"/>
    <w:qFormat/>
    <w:rPr>
      <w:rFonts w:eastAsia="黑体" w:asciiTheme="majorHAnsi" w:hAnsiTheme="majorHAnsi" w:cstheme="majorBidi"/>
      <w:b/>
      <w:sz w:val="24"/>
      <w:szCs w:val="21"/>
      <w:lang w:val="en-US" w:eastAsia="zh-CN" w:bidi="ar-SA"/>
    </w:rPr>
  </w:style>
  <w:style w:type="paragraph" w:styleId="739">
    <w:name w:val="List Paragraph"/>
    <w:basedOn w:val="672"/>
    <w:uiPriority w:val="34"/>
    <w:qFormat/>
    <w:pPr>
      <w:contextualSpacing/>
      <w:ind w:left="720"/>
    </w:pPr>
  </w:style>
  <w:style w:type="paragraph" w:styleId="740">
    <w:name w:val="No Spacing"/>
    <w:uiPriority w:val="1"/>
    <w:qFormat/>
    <w:rPr>
      <w:rFonts w:hint="default" w:ascii="Times New Roman" w:hAnsi="Times New Roman" w:eastAsia="宋体" w:cs="Times New Roman"/>
      <w:lang w:val="en-US" w:eastAsia="zh-CN" w:bidi="ar-SA"/>
    </w:rPr>
  </w:style>
  <w:style w:type="character" w:styleId="741" w:customStyle="1">
    <w:name w:val="副标题 Char4"/>
    <w:link w:val="700"/>
    <w:uiPriority w:val="11"/>
    <w:qFormat/>
    <w:rPr>
      <w:rFonts w:ascii="Arial" w:hAnsi="Arial"/>
      <w:b/>
      <w:sz w:val="32"/>
    </w:rPr>
  </w:style>
  <w:style w:type="paragraph" w:styleId="742">
    <w:name w:val="Quote"/>
    <w:basedOn w:val="672"/>
    <w:next w:val="672"/>
    <w:uiPriority w:val="29"/>
    <w:qFormat/>
    <w:pPr>
      <w:ind w:left="720" w:right="720"/>
    </w:pPr>
    <w:rPr>
      <w:i/>
    </w:rPr>
  </w:style>
  <w:style w:type="paragraph" w:styleId="743">
    <w:name w:val="Intense Quote"/>
    <w:basedOn w:val="672"/>
    <w:next w:val="6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页脚 Char3"/>
    <w:link w:val="696"/>
    <w:uiPriority w:val="99"/>
    <w:qFormat/>
    <w:rPr>
      <w:sz w:val="18"/>
    </w:rPr>
  </w:style>
  <w:style w:type="table" w:styleId="7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尾注文本 Char5"/>
    <w:link w:val="695"/>
    <w:uiPriority w:val="99"/>
    <w:qFormat/>
  </w:style>
  <w:style w:type="paragraph" w:styleId="871" w:customStyle="1">
    <w:name w:val="TOC 标题1"/>
    <w:uiPriority w:val="39"/>
    <w:unhideWhenUsed/>
    <w:qFormat/>
    <w:rPr>
      <w:rFonts w:hint="default" w:ascii="Times New Roman" w:hAnsi="Times New Roman" w:eastAsia="宋体" w:cs="Times New Roman"/>
      <w:lang w:val="en-US" w:eastAsia="zh-CN" w:bidi="ar-SA"/>
    </w:rPr>
  </w:style>
  <w:style w:type="paragraph" w:styleId="872" w:customStyle="1">
    <w:name w:val="标题 11"/>
    <w:basedOn w:val="672"/>
    <w:next w:val="672"/>
    <w:link w:val="88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873" w:customStyle="1">
    <w:name w:val="标题 21"/>
    <w:basedOn w:val="672"/>
    <w:next w:val="672"/>
    <w:link w:val="886"/>
    <w:uiPriority w:val="0"/>
    <w:qFormat/>
    <w:pPr>
      <w:keepLines/>
      <w:keepNext/>
      <w:spacing w:line="360" w:lineRule="auto"/>
      <w:outlineLvl w:val="1"/>
    </w:pPr>
    <w:rPr>
      <w:b/>
      <w:bCs/>
      <w:szCs w:val="32"/>
    </w:rPr>
  </w:style>
  <w:style w:type="paragraph" w:styleId="874" w:customStyle="1">
    <w:name w:val="标题 31"/>
    <w:basedOn w:val="672"/>
    <w:next w:val="672"/>
    <w:link w:val="887"/>
    <w:uiPriority w:val="0"/>
    <w:qFormat/>
    <w:pPr>
      <w:keepLines/>
      <w:keepNext/>
      <w:spacing w:before="260" w:after="260" w:line="416" w:lineRule="auto"/>
      <w:outlineLvl w:val="2"/>
    </w:pPr>
    <w:rPr>
      <w:b/>
      <w:bCs/>
      <w:sz w:val="32"/>
      <w:szCs w:val="32"/>
    </w:rPr>
  </w:style>
  <w:style w:type="paragraph" w:styleId="875" w:customStyle="1">
    <w:name w:val="标题 41"/>
    <w:basedOn w:val="672"/>
    <w:next w:val="672"/>
    <w:link w:val="888"/>
    <w:uiPriority w:val="0"/>
    <w:qFormat/>
    <w:pPr>
      <w:keepLines/>
      <w:keepNext/>
      <w:spacing w:before="280" w:after="290" w:line="376" w:lineRule="auto"/>
      <w:outlineLvl w:val="3"/>
    </w:pPr>
    <w:rPr>
      <w:rFonts w:ascii="Cambria" w:hAnsi="Cambria"/>
      <w:b/>
      <w:bCs/>
      <w:sz w:val="28"/>
      <w:szCs w:val="28"/>
    </w:rPr>
  </w:style>
  <w:style w:type="paragraph" w:styleId="876" w:customStyle="1">
    <w:name w:val="标题 51"/>
    <w:basedOn w:val="672"/>
    <w:next w:val="672"/>
    <w:link w:val="889"/>
    <w:uiPriority w:val="0"/>
    <w:qFormat/>
    <w:pPr>
      <w:keepLines/>
      <w:keepNext/>
      <w:spacing w:before="280" w:after="290" w:line="376" w:lineRule="auto"/>
      <w:outlineLvl w:val="4"/>
    </w:pPr>
    <w:rPr>
      <w:b/>
      <w:bCs/>
      <w:sz w:val="28"/>
      <w:szCs w:val="28"/>
    </w:rPr>
  </w:style>
  <w:style w:type="paragraph" w:styleId="877" w:customStyle="1">
    <w:name w:val="标题 61"/>
    <w:basedOn w:val="672"/>
    <w:next w:val="672"/>
    <w:link w:val="890"/>
    <w:uiPriority w:val="0"/>
    <w:qFormat/>
    <w:pPr>
      <w:keepLines/>
      <w:keepNext/>
      <w:spacing w:before="240" w:after="64" w:line="317" w:lineRule="auto"/>
      <w:outlineLvl w:val="5"/>
    </w:pPr>
    <w:rPr>
      <w:rFonts w:ascii="Cambria" w:hAnsi="Cambria"/>
      <w:b/>
      <w:bCs/>
    </w:rPr>
  </w:style>
  <w:style w:type="paragraph" w:styleId="878" w:customStyle="1">
    <w:name w:val="标题 71"/>
    <w:basedOn w:val="672"/>
    <w:next w:val="672"/>
    <w:link w:val="891"/>
    <w:uiPriority w:val="0"/>
    <w:qFormat/>
    <w:pPr>
      <w:keepLines/>
      <w:keepNext/>
      <w:spacing w:before="240" w:after="64" w:line="317" w:lineRule="auto"/>
      <w:outlineLvl w:val="6"/>
    </w:pPr>
    <w:rPr>
      <w:rFonts w:ascii="Calibri" w:hAnsi="Calibri"/>
      <w:b/>
      <w:bCs/>
    </w:rPr>
  </w:style>
  <w:style w:type="paragraph" w:styleId="879" w:customStyle="1">
    <w:name w:val="标题 81"/>
    <w:basedOn w:val="672"/>
    <w:next w:val="672"/>
    <w:link w:val="892"/>
    <w:uiPriority w:val="0"/>
    <w:qFormat/>
    <w:pPr>
      <w:keepLines/>
      <w:keepNext/>
      <w:spacing w:before="240" w:after="64" w:line="317" w:lineRule="auto"/>
      <w:outlineLvl w:val="7"/>
    </w:pPr>
    <w:rPr>
      <w:rFonts w:ascii="Cambria" w:hAnsi="Cambria"/>
    </w:rPr>
  </w:style>
  <w:style w:type="paragraph" w:styleId="880" w:customStyle="1">
    <w:name w:val="标题 91"/>
    <w:basedOn w:val="672"/>
    <w:next w:val="672"/>
    <w:link w:val="893"/>
    <w:uiPriority w:val="0"/>
    <w:qFormat/>
    <w:pPr>
      <w:keepLines/>
      <w:keepNext/>
      <w:spacing w:before="240" w:after="64" w:line="317" w:lineRule="auto"/>
      <w:outlineLvl w:val="8"/>
    </w:pPr>
    <w:rPr>
      <w:rFonts w:ascii="Cambria" w:hAnsi="Cambria"/>
      <w:szCs w:val="21"/>
    </w:rPr>
  </w:style>
  <w:style w:type="character" w:styleId="881" w:customStyle="1">
    <w:name w:val="默认段落字体1"/>
    <w:uiPriority w:val="1"/>
    <w:unhideWhenUsed/>
    <w:qFormat/>
  </w:style>
  <w:style w:type="table" w:styleId="882" w:customStyle="1">
    <w:name w:val="普通表格1"/>
    <w:uiPriority w:val="99"/>
    <w:unhideWhenUsed/>
    <w:qFormat/>
    <w:tblPr>
      <w:tblCellMar>
        <w:left w:w="0" w:type="dxa"/>
        <w:top w:w="0" w:type="dxa"/>
        <w:right w:w="0" w:type="dxa"/>
        <w:bottom w:w="0" w:type="dxa"/>
      </w:tblCellMar>
    </w:tblPr>
  </w:style>
  <w:style w:type="paragraph" w:styleId="883" w:customStyle="1">
    <w:name w:val="宏文本1"/>
    <w:link w:val="101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884" w:customStyle="1">
    <w:name w:val="宏文本 Char2"/>
    <w:basedOn w:val="881"/>
    <w:uiPriority w:val="0"/>
    <w:qFormat/>
    <w:rPr>
      <w:rFonts w:ascii="Courier New" w:hAnsi="Courier New" w:cs="Courier New"/>
      <w:sz w:val="24"/>
      <w:szCs w:val="24"/>
      <w:lang w:val="en-US" w:eastAsia="zh-CN" w:bidi="ar-SA"/>
    </w:rPr>
  </w:style>
  <w:style w:type="character" w:styleId="885" w:customStyle="1">
    <w:name w:val="标题 1 Char"/>
    <w:link w:val="872"/>
    <w:uiPriority w:val="0"/>
    <w:qFormat/>
    <w:rPr>
      <w:rFonts w:ascii="Times New Roman" w:hAnsi="Times New Roman" w:eastAsia="宋体"/>
      <w:b/>
      <w:bCs/>
      <w:sz w:val="36"/>
      <w:szCs w:val="44"/>
    </w:rPr>
  </w:style>
  <w:style w:type="character" w:styleId="886" w:customStyle="1">
    <w:name w:val="标题 2 Char"/>
    <w:link w:val="873"/>
    <w:uiPriority w:val="0"/>
    <w:qFormat/>
    <w:rPr>
      <w:b/>
      <w:bCs/>
      <w:sz w:val="24"/>
      <w:szCs w:val="32"/>
    </w:rPr>
  </w:style>
  <w:style w:type="character" w:styleId="887" w:customStyle="1">
    <w:name w:val="标题 3 Char"/>
    <w:link w:val="874"/>
    <w:uiPriority w:val="0"/>
    <w:qFormat/>
    <w:rPr>
      <w:b/>
      <w:bCs/>
      <w:sz w:val="32"/>
      <w:szCs w:val="32"/>
    </w:rPr>
  </w:style>
  <w:style w:type="character" w:styleId="888" w:customStyle="1">
    <w:name w:val="标题 4 Char"/>
    <w:link w:val="875"/>
    <w:uiPriority w:val="0"/>
    <w:qFormat/>
    <w:rPr>
      <w:rFonts w:ascii="Cambria" w:hAnsi="Cambria" w:eastAsia="宋体" w:cs="Times New Roman"/>
      <w:b/>
      <w:bCs/>
      <w:sz w:val="28"/>
      <w:szCs w:val="28"/>
    </w:rPr>
  </w:style>
  <w:style w:type="character" w:styleId="889" w:customStyle="1">
    <w:name w:val="标题 5 Char"/>
    <w:basedOn w:val="881"/>
    <w:link w:val="876"/>
    <w:uiPriority w:val="0"/>
    <w:qFormat/>
    <w:rPr>
      <w:b/>
      <w:bCs/>
      <w:sz w:val="28"/>
      <w:szCs w:val="28"/>
    </w:rPr>
  </w:style>
  <w:style w:type="character" w:styleId="890" w:customStyle="1">
    <w:name w:val="标题 6 Char"/>
    <w:basedOn w:val="881"/>
    <w:link w:val="877"/>
    <w:uiPriority w:val="0"/>
    <w:qFormat/>
    <w:rPr>
      <w:rFonts w:ascii="Cambria" w:hAnsi="Cambria"/>
      <w:b/>
      <w:bCs/>
      <w:sz w:val="24"/>
      <w:szCs w:val="24"/>
    </w:rPr>
  </w:style>
  <w:style w:type="character" w:styleId="891" w:customStyle="1">
    <w:name w:val="标题 7 Char"/>
    <w:basedOn w:val="881"/>
    <w:link w:val="878"/>
    <w:uiPriority w:val="0"/>
    <w:qFormat/>
    <w:rPr>
      <w:rFonts w:ascii="Calibri" w:hAnsi="Calibri"/>
      <w:b/>
      <w:bCs/>
      <w:sz w:val="24"/>
      <w:szCs w:val="24"/>
    </w:rPr>
  </w:style>
  <w:style w:type="character" w:styleId="892" w:customStyle="1">
    <w:name w:val="标题 8 Char"/>
    <w:basedOn w:val="881"/>
    <w:link w:val="879"/>
    <w:uiPriority w:val="0"/>
    <w:qFormat/>
    <w:rPr>
      <w:rFonts w:ascii="Cambria" w:hAnsi="Cambria"/>
      <w:sz w:val="24"/>
      <w:szCs w:val="24"/>
    </w:rPr>
  </w:style>
  <w:style w:type="character" w:styleId="893" w:customStyle="1">
    <w:name w:val="标题 9 Char"/>
    <w:basedOn w:val="881"/>
    <w:link w:val="880"/>
    <w:uiPriority w:val="0"/>
    <w:qFormat/>
    <w:rPr>
      <w:rFonts w:ascii="Cambria" w:hAnsi="Cambria"/>
      <w:sz w:val="21"/>
      <w:szCs w:val="21"/>
    </w:rPr>
  </w:style>
  <w:style w:type="paragraph" w:styleId="894" w:customStyle="1">
    <w:name w:val="列表 31"/>
    <w:basedOn w:val="672"/>
    <w:uiPriority w:val="0"/>
    <w:qFormat/>
    <w:pPr>
      <w:ind w:left="100" w:hanging="200"/>
    </w:pPr>
  </w:style>
  <w:style w:type="paragraph" w:styleId="895" w:customStyle="1">
    <w:name w:val="目录 71"/>
    <w:basedOn w:val="672"/>
    <w:next w:val="672"/>
    <w:uiPriority w:val="39"/>
    <w:unhideWhenUsed/>
    <w:qFormat/>
    <w:pPr>
      <w:ind w:left="1050"/>
      <w:jc w:val="left"/>
    </w:pPr>
    <w:rPr>
      <w:rFonts w:ascii="Calibri" w:hAnsi="Calibri" w:cs="Calibri"/>
      <w:sz w:val="20"/>
      <w:szCs w:val="20"/>
    </w:rPr>
  </w:style>
  <w:style w:type="paragraph" w:styleId="896" w:customStyle="1">
    <w:name w:val="列表编号 21"/>
    <w:basedOn w:val="897"/>
    <w:uiPriority w:val="0"/>
    <w:qFormat/>
    <w:pPr>
      <w:ind w:left="851" w:hanging="426"/>
      <w:keepLines/>
      <w:spacing w:before="120" w:line="280" w:lineRule="atLeast"/>
      <w:widowControl/>
      <w:tabs>
        <w:tab w:val="left" w:pos="360" w:leader="none"/>
      </w:tabs>
    </w:pPr>
    <w:rPr>
      <w:sz w:val="22"/>
      <w:lang w:val="en-GB"/>
    </w:rPr>
  </w:style>
  <w:style w:type="paragraph" w:styleId="897" w:customStyle="1">
    <w:name w:val="列表编号1"/>
    <w:basedOn w:val="672"/>
    <w:uiPriority w:val="0"/>
    <w:qFormat/>
    <w:pPr>
      <w:ind w:left="360" w:hanging="360"/>
      <w:tabs>
        <w:tab w:val="left" w:pos="360" w:leader="none"/>
      </w:tabs>
    </w:pPr>
    <w:rPr>
      <w:szCs w:val="20"/>
    </w:rPr>
  </w:style>
  <w:style w:type="paragraph" w:styleId="898" w:customStyle="1">
    <w:name w:val="引文目录1"/>
    <w:basedOn w:val="672"/>
    <w:next w:val="672"/>
    <w:uiPriority w:val="0"/>
    <w:qFormat/>
    <w:pPr>
      <w:ind w:left="420" w:firstLine="480"/>
      <w:jc w:val="left"/>
      <w:spacing w:before="100" w:beforeAutospacing="1" w:after="100" w:afterAutospacing="1"/>
      <w:widowControl/>
    </w:pPr>
    <w:rPr>
      <w:rFonts w:ascii="宋体" w:hAnsi="宋体"/>
    </w:rPr>
  </w:style>
  <w:style w:type="paragraph" w:styleId="899" w:customStyle="1">
    <w:name w:val="注释标题1"/>
    <w:basedOn w:val="672"/>
    <w:next w:val="672"/>
    <w:link w:val="1012"/>
    <w:uiPriority w:val="0"/>
    <w:qFormat/>
    <w:pPr>
      <w:ind w:firstLine="480"/>
      <w:jc w:val="left"/>
      <w:spacing w:before="100" w:beforeAutospacing="1" w:after="100" w:afterAutospacing="1"/>
      <w:widowControl/>
    </w:pPr>
  </w:style>
  <w:style w:type="character" w:styleId="900" w:customStyle="1">
    <w:name w:val="注释标题 Char2"/>
    <w:basedOn w:val="881"/>
    <w:uiPriority w:val="0"/>
    <w:qFormat/>
    <w:rPr>
      <w:sz w:val="21"/>
      <w:szCs w:val="24"/>
    </w:rPr>
  </w:style>
  <w:style w:type="paragraph" w:styleId="901" w:customStyle="1">
    <w:name w:val="列表项目符号 41"/>
    <w:basedOn w:val="672"/>
    <w:uiPriority w:val="0"/>
    <w:qFormat/>
    <w:pPr>
      <w:ind w:left="1620" w:hanging="360"/>
      <w:tabs>
        <w:tab w:val="left" w:pos="1620" w:leader="none"/>
      </w:tabs>
    </w:pPr>
    <w:rPr>
      <w:szCs w:val="20"/>
    </w:rPr>
  </w:style>
  <w:style w:type="paragraph" w:styleId="902" w:customStyle="1">
    <w:name w:val="索引 81"/>
    <w:basedOn w:val="672"/>
    <w:next w:val="672"/>
    <w:uiPriority w:val="0"/>
    <w:qFormat/>
    <w:pPr>
      <w:ind w:left="1400"/>
    </w:pPr>
    <w:rPr>
      <w:szCs w:val="20"/>
    </w:rPr>
  </w:style>
  <w:style w:type="paragraph" w:styleId="903" w:customStyle="1">
    <w:name w:val="电子邮件签名1"/>
    <w:basedOn w:val="672"/>
    <w:link w:val="1013"/>
    <w:uiPriority w:val="0"/>
    <w:qFormat/>
    <w:pPr>
      <w:ind w:firstLine="480"/>
      <w:jc w:val="left"/>
      <w:spacing w:before="100" w:beforeAutospacing="1" w:after="100" w:afterAutospacing="1"/>
      <w:widowControl/>
    </w:pPr>
  </w:style>
  <w:style w:type="character" w:styleId="904" w:customStyle="1">
    <w:name w:val="电子邮件签名 Char2"/>
    <w:basedOn w:val="881"/>
    <w:uiPriority w:val="0"/>
    <w:qFormat/>
    <w:rPr>
      <w:sz w:val="21"/>
      <w:szCs w:val="24"/>
    </w:rPr>
  </w:style>
  <w:style w:type="character" w:styleId="905" w:customStyle="1">
    <w:name w:val="正文缩进 Char"/>
    <w:link w:val="734"/>
    <w:uiPriority w:val="0"/>
    <w:qFormat/>
    <w:rPr>
      <w:sz w:val="24"/>
    </w:rPr>
  </w:style>
  <w:style w:type="paragraph" w:styleId="906" w:customStyle="1">
    <w:name w:val="题注1"/>
    <w:basedOn w:val="672"/>
    <w:uiPriority w:val="0"/>
    <w:qFormat/>
    <w:pPr>
      <w:jc w:val="center"/>
    </w:pPr>
  </w:style>
  <w:style w:type="paragraph" w:styleId="907" w:customStyle="1">
    <w:name w:val="索引 51"/>
    <w:basedOn w:val="672"/>
    <w:next w:val="672"/>
    <w:uiPriority w:val="0"/>
    <w:qFormat/>
    <w:pPr>
      <w:ind w:left="800"/>
    </w:pPr>
    <w:rPr>
      <w:szCs w:val="20"/>
    </w:rPr>
  </w:style>
  <w:style w:type="paragraph" w:styleId="908" w:customStyle="1">
    <w:name w:val="列表项目符号1"/>
    <w:basedOn w:val="909"/>
    <w:uiPriority w:val="0"/>
    <w:qFormat/>
    <w:pPr>
      <w:jc w:val="both"/>
      <w:keepLines/>
      <w:widowControl/>
    </w:pPr>
    <w:rPr>
      <w:color w:val="000000"/>
      <w:szCs w:val="20"/>
      <w:lang w:val="en-GB"/>
    </w:rPr>
  </w:style>
  <w:style w:type="paragraph" w:styleId="909" w:customStyle="1">
    <w:name w:val="正文文本1"/>
    <w:basedOn w:val="672"/>
    <w:next w:val="910"/>
    <w:link w:val="911"/>
    <w:uiPriority w:val="0"/>
    <w:qFormat/>
    <w:pPr>
      <w:jc w:val="center"/>
    </w:pPr>
  </w:style>
  <w:style w:type="paragraph" w:styleId="910" w:customStyle="1">
    <w:name w:val="Default"/>
    <w:link w:val="1025"/>
    <w:uiPriority w:val="99"/>
    <w:qFormat/>
    <w:pPr>
      <w:widowControl w:val="off"/>
    </w:pPr>
    <w:rPr>
      <w:rFonts w:hint="default" w:ascii="MS Mincho" w:hAnsi="Calibri" w:eastAsia="MS Mincho" w:cs="Times New Roman"/>
      <w:color w:val="000000"/>
      <w:sz w:val="24"/>
      <w:szCs w:val="24"/>
      <w:lang w:val="en-US" w:eastAsia="zh-CN" w:bidi="ar-SA"/>
    </w:rPr>
  </w:style>
  <w:style w:type="character" w:styleId="911" w:customStyle="1">
    <w:name w:val="正文文本 Char3"/>
    <w:basedOn w:val="881"/>
    <w:link w:val="909"/>
    <w:uiPriority w:val="99"/>
    <w:qFormat/>
    <w:rPr>
      <w:sz w:val="24"/>
      <w:szCs w:val="24"/>
    </w:rPr>
  </w:style>
  <w:style w:type="paragraph" w:styleId="912" w:customStyle="1">
    <w:name w:val="收信人地址1"/>
    <w:basedOn w:val="67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13" w:customStyle="1">
    <w:name w:val="文档结构图1"/>
    <w:basedOn w:val="672"/>
    <w:link w:val="914"/>
    <w:uiPriority w:val="0"/>
    <w:qFormat/>
    <w:pPr>
      <w:shd w:val="clear" w:color="auto" w:fill="000080"/>
    </w:pPr>
  </w:style>
  <w:style w:type="character" w:styleId="914" w:customStyle="1">
    <w:name w:val="文档结构图 Char"/>
    <w:link w:val="913"/>
    <w:uiPriority w:val="0"/>
    <w:qFormat/>
    <w:rPr>
      <w:sz w:val="24"/>
      <w:szCs w:val="24"/>
      <w:shd w:val="clear" w:color="auto" w:fill="000080"/>
    </w:rPr>
  </w:style>
  <w:style w:type="paragraph" w:styleId="915" w:customStyle="1">
    <w:name w:val="引文目录标题1"/>
    <w:basedOn w:val="672"/>
    <w:next w:val="672"/>
    <w:uiPriority w:val="0"/>
    <w:qFormat/>
    <w:pPr>
      <w:ind w:firstLine="480"/>
      <w:jc w:val="left"/>
      <w:spacing w:before="100" w:beforeAutospacing="1" w:after="100" w:afterAutospacing="1"/>
      <w:widowControl/>
    </w:pPr>
    <w:rPr>
      <w:rFonts w:ascii="Cambria" w:hAnsi="Cambria"/>
    </w:rPr>
  </w:style>
  <w:style w:type="paragraph" w:styleId="916" w:customStyle="1">
    <w:name w:val="批注文字1"/>
    <w:basedOn w:val="672"/>
    <w:link w:val="917"/>
    <w:uiPriority w:val="0"/>
    <w:qFormat/>
    <w:pPr>
      <w:jc w:val="left"/>
    </w:pPr>
  </w:style>
  <w:style w:type="character" w:styleId="917" w:customStyle="1">
    <w:name w:val="批注文字 Char"/>
    <w:link w:val="916"/>
    <w:uiPriority w:val="0"/>
    <w:qFormat/>
    <w:rPr>
      <w:rFonts w:eastAsia="宋体"/>
      <w:sz w:val="21"/>
      <w:szCs w:val="24"/>
      <w:lang w:val="en-US" w:eastAsia="zh-CN" w:bidi="ar-SA"/>
    </w:rPr>
  </w:style>
  <w:style w:type="paragraph" w:styleId="918" w:customStyle="1">
    <w:name w:val="索引 61"/>
    <w:basedOn w:val="672"/>
    <w:next w:val="672"/>
    <w:uiPriority w:val="0"/>
    <w:qFormat/>
    <w:pPr>
      <w:ind w:left="1000"/>
    </w:pPr>
    <w:rPr>
      <w:szCs w:val="20"/>
    </w:rPr>
  </w:style>
  <w:style w:type="paragraph" w:styleId="919" w:customStyle="1">
    <w:name w:val="称呼1"/>
    <w:basedOn w:val="672"/>
    <w:next w:val="672"/>
    <w:link w:val="1014"/>
    <w:uiPriority w:val="0"/>
    <w:qFormat/>
    <w:pPr>
      <w:ind w:firstLine="480"/>
      <w:jc w:val="left"/>
      <w:spacing w:before="100" w:beforeAutospacing="1" w:after="100" w:afterAutospacing="1"/>
      <w:widowControl/>
    </w:pPr>
    <w:rPr>
      <w:rFonts w:ascii="宋体" w:hAnsi="宋体"/>
    </w:rPr>
  </w:style>
  <w:style w:type="character" w:styleId="920" w:customStyle="1">
    <w:name w:val="称呼 Char"/>
    <w:uiPriority w:val="0"/>
    <w:qFormat/>
    <w:rPr>
      <w:rFonts w:ascii="宋体" w:hAnsi="宋体"/>
      <w:sz w:val="24"/>
      <w:szCs w:val="24"/>
    </w:rPr>
  </w:style>
  <w:style w:type="paragraph" w:styleId="921" w:customStyle="1">
    <w:name w:val="正文文本 31"/>
    <w:basedOn w:val="672"/>
    <w:link w:val="922"/>
    <w:uiPriority w:val="0"/>
    <w:qFormat/>
    <w:pPr>
      <w:spacing w:after="120"/>
    </w:pPr>
    <w:rPr>
      <w:sz w:val="16"/>
      <w:szCs w:val="16"/>
    </w:rPr>
  </w:style>
  <w:style w:type="character" w:styleId="922" w:customStyle="1">
    <w:name w:val="正文文本 3 Char"/>
    <w:link w:val="921"/>
    <w:uiPriority w:val="0"/>
    <w:qFormat/>
    <w:rPr>
      <w:sz w:val="16"/>
      <w:szCs w:val="16"/>
    </w:rPr>
  </w:style>
  <w:style w:type="paragraph" w:styleId="923" w:customStyle="1">
    <w:name w:val="结束语1"/>
    <w:basedOn w:val="672"/>
    <w:link w:val="1015"/>
    <w:uiPriority w:val="0"/>
    <w:qFormat/>
    <w:pPr>
      <w:ind w:left="100" w:firstLine="480"/>
      <w:jc w:val="left"/>
      <w:spacing w:before="100" w:beforeAutospacing="1" w:after="100" w:afterAutospacing="1"/>
      <w:widowControl/>
    </w:pPr>
  </w:style>
  <w:style w:type="character" w:styleId="924" w:customStyle="1">
    <w:name w:val="结束语 Char2"/>
    <w:basedOn w:val="881"/>
    <w:uiPriority w:val="0"/>
    <w:qFormat/>
    <w:rPr>
      <w:sz w:val="21"/>
      <w:szCs w:val="24"/>
    </w:rPr>
  </w:style>
  <w:style w:type="paragraph" w:styleId="925" w:customStyle="1">
    <w:name w:val="列表项目符号 31"/>
    <w:basedOn w:val="672"/>
    <w:uiPriority w:val="0"/>
    <w:qFormat/>
    <w:pPr>
      <w:ind w:left="1200" w:hanging="360"/>
      <w:tabs>
        <w:tab w:val="left" w:pos="1200" w:leader="none"/>
      </w:tabs>
    </w:pPr>
    <w:rPr>
      <w:szCs w:val="20"/>
    </w:rPr>
  </w:style>
  <w:style w:type="paragraph" w:styleId="926" w:customStyle="1">
    <w:name w:val="正文文本缩进11"/>
    <w:basedOn w:val="672"/>
    <w:next w:val="927"/>
    <w:link w:val="928"/>
    <w:uiPriority w:val="0"/>
    <w:qFormat/>
    <w:pPr>
      <w:ind w:firstLine="301"/>
      <w:spacing w:line="200" w:lineRule="exact"/>
    </w:pPr>
    <w:rPr>
      <w:rFonts w:ascii="宋体" w:hAnsi="Courier New"/>
      <w:spacing w:val="-4"/>
      <w:sz w:val="18"/>
      <w:szCs w:val="20"/>
    </w:rPr>
  </w:style>
  <w:style w:type="paragraph" w:styleId="927" w:customStyle="1">
    <w:name w:val="寄信人地址1"/>
    <w:basedOn w:val="67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28" w:customStyle="1">
    <w:name w:val="正文文本缩进 Char"/>
    <w:link w:val="926"/>
    <w:uiPriority w:val="0"/>
    <w:qFormat/>
    <w:rPr>
      <w:rFonts w:ascii="宋体" w:hAnsi="Courier New" w:eastAsia="宋体"/>
      <w:spacing w:val="-4"/>
      <w:sz w:val="18"/>
      <w:lang w:val="en-US" w:eastAsia="zh-CN" w:bidi="ar-SA"/>
    </w:rPr>
  </w:style>
  <w:style w:type="paragraph" w:styleId="929" w:customStyle="1">
    <w:name w:val="列表编号 31"/>
    <w:basedOn w:val="672"/>
    <w:uiPriority w:val="0"/>
    <w:qFormat/>
    <w:pPr>
      <w:ind w:left="1200" w:hanging="360"/>
      <w:tabs>
        <w:tab w:val="left" w:pos="1200" w:leader="none"/>
      </w:tabs>
    </w:pPr>
    <w:rPr>
      <w:szCs w:val="20"/>
    </w:rPr>
  </w:style>
  <w:style w:type="paragraph" w:styleId="930" w:customStyle="1">
    <w:name w:val="列表 21"/>
    <w:basedOn w:val="672"/>
    <w:uiPriority w:val="0"/>
    <w:qFormat/>
    <w:pPr>
      <w:ind w:left="840" w:hanging="420"/>
    </w:pPr>
    <w:rPr>
      <w:szCs w:val="20"/>
    </w:rPr>
  </w:style>
  <w:style w:type="paragraph" w:styleId="931" w:customStyle="1">
    <w:name w:val="列表接续1"/>
    <w:basedOn w:val="672"/>
    <w:uiPriority w:val="0"/>
    <w:qFormat/>
    <w:pPr>
      <w:contextualSpacing/>
      <w:ind w:left="420" w:firstLine="480"/>
      <w:jc w:val="left"/>
      <w:spacing w:before="100" w:beforeAutospacing="1" w:after="100" w:afterAutospacing="1"/>
      <w:widowControl/>
    </w:pPr>
    <w:rPr>
      <w:rFonts w:ascii="宋体" w:hAnsi="宋体"/>
    </w:rPr>
  </w:style>
  <w:style w:type="paragraph" w:styleId="932" w:customStyle="1">
    <w:name w:val="文本块1"/>
    <w:basedOn w:val="672"/>
    <w:uiPriority w:val="0"/>
    <w:qFormat/>
    <w:pPr>
      <w:ind w:left="-4" w:right="-108"/>
    </w:pPr>
    <w:rPr>
      <w:rFonts w:ascii="宋体"/>
      <w:sz w:val="28"/>
      <w:szCs w:val="20"/>
    </w:rPr>
  </w:style>
  <w:style w:type="paragraph" w:styleId="933" w:customStyle="1">
    <w:name w:val="列表项目符号 21"/>
    <w:basedOn w:val="672"/>
    <w:uiPriority w:val="0"/>
    <w:qFormat/>
    <w:pPr>
      <w:spacing w:line="440" w:lineRule="exact"/>
    </w:pPr>
    <w:rPr>
      <w:rFonts w:ascii="宋体" w:hAnsi="宋体"/>
      <w:szCs w:val="20"/>
    </w:rPr>
  </w:style>
  <w:style w:type="paragraph" w:styleId="934" w:customStyle="1">
    <w:name w:val="HTML 地址1"/>
    <w:basedOn w:val="672"/>
    <w:link w:val="1016"/>
    <w:uiPriority w:val="0"/>
    <w:qFormat/>
    <w:pPr>
      <w:ind w:firstLine="480"/>
      <w:jc w:val="left"/>
      <w:spacing w:before="100" w:beforeAutospacing="1" w:after="100" w:afterAutospacing="1"/>
      <w:widowControl/>
    </w:pPr>
    <w:rPr>
      <w:i/>
      <w:iCs/>
    </w:rPr>
  </w:style>
  <w:style w:type="character" w:styleId="935" w:customStyle="1">
    <w:name w:val="HTML 地址 Char2"/>
    <w:basedOn w:val="881"/>
    <w:uiPriority w:val="0"/>
    <w:qFormat/>
    <w:rPr>
      <w:i/>
      <w:iCs/>
      <w:sz w:val="21"/>
      <w:szCs w:val="24"/>
    </w:rPr>
  </w:style>
  <w:style w:type="paragraph" w:styleId="936" w:customStyle="1">
    <w:name w:val="索引 41"/>
    <w:basedOn w:val="672"/>
    <w:next w:val="672"/>
    <w:uiPriority w:val="0"/>
    <w:unhideWhenUsed/>
    <w:qFormat/>
    <w:pPr>
      <w:ind w:left="600"/>
    </w:pPr>
  </w:style>
  <w:style w:type="paragraph" w:styleId="937" w:customStyle="1">
    <w:name w:val="目录 51"/>
    <w:basedOn w:val="672"/>
    <w:next w:val="672"/>
    <w:uiPriority w:val="39"/>
    <w:unhideWhenUsed/>
    <w:qFormat/>
    <w:pPr>
      <w:ind w:left="630"/>
      <w:jc w:val="left"/>
    </w:pPr>
    <w:rPr>
      <w:rFonts w:ascii="Calibri" w:hAnsi="Calibri" w:cs="Calibri"/>
      <w:sz w:val="20"/>
      <w:szCs w:val="20"/>
    </w:rPr>
  </w:style>
  <w:style w:type="paragraph" w:styleId="938" w:customStyle="1">
    <w:name w:val="目录 31"/>
    <w:basedOn w:val="672"/>
    <w:next w:val="672"/>
    <w:uiPriority w:val="39"/>
    <w:unhideWhenUsed/>
    <w:qFormat/>
    <w:pPr>
      <w:ind w:left="210"/>
      <w:jc w:val="left"/>
    </w:pPr>
    <w:rPr>
      <w:rFonts w:ascii="Calibri" w:hAnsi="Calibri" w:cs="Calibri"/>
      <w:sz w:val="20"/>
      <w:szCs w:val="20"/>
    </w:rPr>
  </w:style>
  <w:style w:type="paragraph" w:styleId="939" w:customStyle="1">
    <w:name w:val="纯文本11"/>
    <w:basedOn w:val="672"/>
    <w:link w:val="940"/>
    <w:uiPriority w:val="0"/>
    <w:qFormat/>
    <w:rPr>
      <w:rFonts w:ascii="宋体" w:hAnsi="Courier New"/>
      <w:szCs w:val="20"/>
    </w:rPr>
  </w:style>
  <w:style w:type="character" w:styleId="940" w:customStyle="1">
    <w:name w:val="纯文本 Char"/>
    <w:link w:val="939"/>
    <w:uiPriority w:val="0"/>
    <w:qFormat/>
    <w:rPr>
      <w:rFonts w:ascii="宋体" w:hAnsi="Courier New" w:eastAsia="宋体"/>
      <w:sz w:val="21"/>
      <w:lang w:val="en-US" w:eastAsia="zh-CN" w:bidi="ar-SA"/>
    </w:rPr>
  </w:style>
  <w:style w:type="paragraph" w:styleId="941" w:customStyle="1">
    <w:name w:val="列表项目符号 51"/>
    <w:basedOn w:val="672"/>
    <w:uiPriority w:val="0"/>
    <w:qFormat/>
    <w:pPr>
      <w:spacing w:line="440" w:lineRule="exact"/>
    </w:pPr>
    <w:rPr>
      <w:rFonts w:ascii="宋体" w:hAnsi="宋体"/>
      <w:szCs w:val="20"/>
    </w:rPr>
  </w:style>
  <w:style w:type="paragraph" w:styleId="942" w:customStyle="1">
    <w:name w:val="列表编号 41"/>
    <w:basedOn w:val="672"/>
    <w:uiPriority w:val="0"/>
    <w:qFormat/>
    <w:pPr>
      <w:contextualSpacing/>
      <w:ind w:left="1384" w:hanging="420"/>
      <w:jc w:val="left"/>
      <w:spacing w:before="100" w:beforeAutospacing="1" w:after="100" w:afterAutospacing="1"/>
      <w:widowControl/>
    </w:pPr>
    <w:rPr>
      <w:rFonts w:ascii="宋体" w:hAnsi="宋体"/>
    </w:rPr>
  </w:style>
  <w:style w:type="paragraph" w:styleId="943" w:customStyle="1">
    <w:name w:val="目录 81"/>
    <w:basedOn w:val="672"/>
    <w:next w:val="672"/>
    <w:uiPriority w:val="39"/>
    <w:unhideWhenUsed/>
    <w:qFormat/>
    <w:pPr>
      <w:ind w:left="1260"/>
      <w:jc w:val="left"/>
    </w:pPr>
    <w:rPr>
      <w:rFonts w:ascii="Calibri" w:hAnsi="Calibri" w:cs="Calibri"/>
      <w:sz w:val="20"/>
      <w:szCs w:val="20"/>
    </w:rPr>
  </w:style>
  <w:style w:type="paragraph" w:styleId="944" w:customStyle="1">
    <w:name w:val="索引 31"/>
    <w:basedOn w:val="672"/>
    <w:next w:val="672"/>
    <w:uiPriority w:val="0"/>
    <w:qFormat/>
    <w:pPr>
      <w:ind w:left="400"/>
    </w:pPr>
    <w:rPr>
      <w:szCs w:val="20"/>
    </w:rPr>
  </w:style>
  <w:style w:type="paragraph" w:styleId="945" w:customStyle="1">
    <w:name w:val="日期1"/>
    <w:basedOn w:val="672"/>
    <w:next w:val="672"/>
    <w:link w:val="946"/>
    <w:uiPriority w:val="0"/>
    <w:qFormat/>
    <w:pPr>
      <w:ind w:left="100"/>
    </w:pPr>
  </w:style>
  <w:style w:type="character" w:styleId="946" w:customStyle="1">
    <w:name w:val="日期 Char"/>
    <w:link w:val="945"/>
    <w:uiPriority w:val="0"/>
    <w:qFormat/>
    <w:rPr>
      <w:sz w:val="24"/>
      <w:szCs w:val="24"/>
    </w:rPr>
  </w:style>
  <w:style w:type="paragraph" w:styleId="947" w:customStyle="1">
    <w:name w:val="正文文本缩进 21"/>
    <w:basedOn w:val="672"/>
    <w:link w:val="948"/>
    <w:uiPriority w:val="0"/>
    <w:qFormat/>
    <w:pPr>
      <w:ind w:firstLine="412"/>
    </w:pPr>
  </w:style>
  <w:style w:type="character" w:styleId="948" w:customStyle="1">
    <w:name w:val="正文文本缩进 2 Char"/>
    <w:link w:val="947"/>
    <w:uiPriority w:val="0"/>
    <w:qFormat/>
    <w:rPr>
      <w:sz w:val="24"/>
      <w:szCs w:val="24"/>
    </w:rPr>
  </w:style>
  <w:style w:type="paragraph" w:styleId="949" w:customStyle="1">
    <w:name w:val="尾注文本1"/>
    <w:basedOn w:val="672"/>
    <w:link w:val="1017"/>
    <w:uiPriority w:val="0"/>
    <w:qFormat/>
    <w:pPr>
      <w:jc w:val="left"/>
    </w:pPr>
  </w:style>
  <w:style w:type="character" w:styleId="950" w:customStyle="1">
    <w:name w:val="尾注文本 Char3"/>
    <w:basedOn w:val="881"/>
    <w:uiPriority w:val="0"/>
    <w:qFormat/>
    <w:rPr>
      <w:sz w:val="21"/>
      <w:szCs w:val="24"/>
    </w:rPr>
  </w:style>
  <w:style w:type="paragraph" w:styleId="951" w:customStyle="1">
    <w:name w:val="列表接续 51"/>
    <w:basedOn w:val="672"/>
    <w:uiPriority w:val="0"/>
    <w:qFormat/>
    <w:pPr>
      <w:contextualSpacing/>
      <w:ind w:left="2100" w:firstLine="480"/>
      <w:jc w:val="left"/>
      <w:spacing w:before="100" w:beforeAutospacing="1" w:after="100" w:afterAutospacing="1"/>
      <w:widowControl/>
    </w:pPr>
    <w:rPr>
      <w:rFonts w:ascii="宋体" w:hAnsi="宋体"/>
    </w:rPr>
  </w:style>
  <w:style w:type="paragraph" w:styleId="952" w:customStyle="1">
    <w:name w:val="批注框文本1"/>
    <w:basedOn w:val="672"/>
    <w:link w:val="953"/>
    <w:uiPriority w:val="0"/>
    <w:qFormat/>
    <w:rPr>
      <w:sz w:val="18"/>
      <w:szCs w:val="18"/>
    </w:rPr>
  </w:style>
  <w:style w:type="character" w:styleId="953" w:customStyle="1">
    <w:name w:val="批注框文本 Char"/>
    <w:link w:val="952"/>
    <w:uiPriority w:val="0"/>
    <w:qFormat/>
    <w:rPr>
      <w:sz w:val="18"/>
      <w:szCs w:val="18"/>
    </w:rPr>
  </w:style>
  <w:style w:type="paragraph" w:styleId="954" w:customStyle="1">
    <w:name w:val="页脚1"/>
    <w:basedOn w:val="672"/>
    <w:link w:val="955"/>
    <w:uiPriority w:val="0"/>
    <w:qFormat/>
    <w:pPr>
      <w:jc w:val="left"/>
      <w:tabs>
        <w:tab w:val="center" w:pos="4153" w:leader="none"/>
        <w:tab w:val="right" w:pos="8306" w:leader="none"/>
      </w:tabs>
    </w:pPr>
    <w:rPr>
      <w:sz w:val="18"/>
      <w:szCs w:val="18"/>
    </w:rPr>
  </w:style>
  <w:style w:type="character" w:styleId="955" w:customStyle="1">
    <w:name w:val="页脚 Char"/>
    <w:link w:val="954"/>
    <w:uiPriority w:val="0"/>
    <w:qFormat/>
    <w:rPr>
      <w:sz w:val="18"/>
      <w:szCs w:val="18"/>
    </w:rPr>
  </w:style>
  <w:style w:type="paragraph" w:styleId="956" w:customStyle="1">
    <w:name w:val="页眉1"/>
    <w:basedOn w:val="672"/>
    <w:link w:val="95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57" w:customStyle="1">
    <w:name w:val="页眉 Char"/>
    <w:link w:val="956"/>
    <w:uiPriority w:val="0"/>
    <w:qFormat/>
    <w:rPr>
      <w:rFonts w:ascii="宋体" w:hAnsi="Courier New"/>
      <w:sz w:val="18"/>
    </w:rPr>
  </w:style>
  <w:style w:type="paragraph" w:styleId="958" w:customStyle="1">
    <w:name w:val="签名1"/>
    <w:basedOn w:val="672"/>
    <w:link w:val="1018"/>
    <w:uiPriority w:val="0"/>
    <w:qFormat/>
    <w:pPr>
      <w:ind w:left="100" w:firstLine="480"/>
      <w:jc w:val="left"/>
      <w:spacing w:before="100" w:beforeAutospacing="1" w:after="100" w:afterAutospacing="1"/>
      <w:widowControl/>
    </w:pPr>
  </w:style>
  <w:style w:type="character" w:styleId="959" w:customStyle="1">
    <w:name w:val="签名 Char2"/>
    <w:basedOn w:val="881"/>
    <w:uiPriority w:val="0"/>
    <w:qFormat/>
    <w:rPr>
      <w:sz w:val="21"/>
      <w:szCs w:val="24"/>
    </w:rPr>
  </w:style>
  <w:style w:type="paragraph" w:styleId="960" w:customStyle="1">
    <w:name w:val="目录 11"/>
    <w:basedOn w:val="672"/>
    <w:next w:val="672"/>
    <w:uiPriority w:val="39"/>
    <w:qFormat/>
    <w:pPr>
      <w:jc w:val="left"/>
      <w:spacing w:before="360"/>
    </w:pPr>
    <w:rPr>
      <w:rFonts w:ascii="Calibri Light" w:hAnsi="Calibri Light"/>
      <w:b/>
      <w:bCs/>
      <w:caps/>
      <w:sz w:val="24"/>
    </w:rPr>
  </w:style>
  <w:style w:type="paragraph" w:styleId="961" w:customStyle="1">
    <w:name w:val="列表接续 41"/>
    <w:basedOn w:val="672"/>
    <w:uiPriority w:val="0"/>
    <w:qFormat/>
    <w:pPr>
      <w:contextualSpacing/>
      <w:ind w:left="1680" w:firstLine="480"/>
      <w:jc w:val="left"/>
      <w:spacing w:before="100" w:beforeAutospacing="1" w:after="100" w:afterAutospacing="1"/>
      <w:widowControl/>
    </w:pPr>
    <w:rPr>
      <w:rFonts w:ascii="宋体" w:hAnsi="宋体"/>
    </w:rPr>
  </w:style>
  <w:style w:type="paragraph" w:styleId="962" w:customStyle="1">
    <w:name w:val="目录 41"/>
    <w:basedOn w:val="672"/>
    <w:next w:val="672"/>
    <w:uiPriority w:val="39"/>
    <w:unhideWhenUsed/>
    <w:qFormat/>
    <w:pPr>
      <w:ind w:left="420"/>
      <w:jc w:val="left"/>
    </w:pPr>
    <w:rPr>
      <w:rFonts w:ascii="Calibri" w:hAnsi="Calibri" w:cs="Calibri"/>
      <w:sz w:val="20"/>
      <w:szCs w:val="20"/>
    </w:rPr>
  </w:style>
  <w:style w:type="paragraph" w:styleId="963" w:customStyle="1">
    <w:name w:val="索引标题1"/>
    <w:basedOn w:val="672"/>
    <w:next w:val="964"/>
    <w:uiPriority w:val="0"/>
    <w:qFormat/>
    <w:rPr>
      <w:szCs w:val="20"/>
    </w:rPr>
  </w:style>
  <w:style w:type="paragraph" w:styleId="964" w:customStyle="1">
    <w:name w:val="索引 11"/>
    <w:basedOn w:val="672"/>
    <w:next w:val="672"/>
    <w:uiPriority w:val="0"/>
    <w:qFormat/>
  </w:style>
  <w:style w:type="paragraph" w:styleId="965" w:customStyle="1">
    <w:name w:val="副标题1"/>
    <w:basedOn w:val="672"/>
    <w:next w:val="672"/>
    <w:link w:val="966"/>
    <w:uiPriority w:val="0"/>
    <w:qFormat/>
    <w:pPr>
      <w:jc w:val="center"/>
      <w:spacing w:before="240" w:after="60" w:line="312" w:lineRule="auto"/>
      <w:outlineLvl w:val="1"/>
    </w:pPr>
    <w:rPr>
      <w:rFonts w:ascii="Cambria" w:hAnsi="Cambria"/>
      <w:b/>
      <w:bCs/>
      <w:sz w:val="32"/>
      <w:szCs w:val="32"/>
    </w:rPr>
  </w:style>
  <w:style w:type="character" w:styleId="966" w:customStyle="1">
    <w:name w:val="副标题 Char"/>
    <w:link w:val="965"/>
    <w:uiPriority w:val="0"/>
    <w:qFormat/>
    <w:rPr>
      <w:rFonts w:ascii="Cambria" w:hAnsi="Cambria"/>
      <w:b/>
      <w:bCs/>
      <w:sz w:val="32"/>
      <w:szCs w:val="32"/>
    </w:rPr>
  </w:style>
  <w:style w:type="paragraph" w:styleId="967" w:customStyle="1">
    <w:name w:val="列表编号 51"/>
    <w:basedOn w:val="672"/>
    <w:uiPriority w:val="0"/>
    <w:qFormat/>
    <w:pPr>
      <w:ind w:left="2040" w:hanging="360"/>
      <w:tabs>
        <w:tab w:val="left" w:pos="2040" w:leader="none"/>
      </w:tabs>
    </w:pPr>
    <w:rPr>
      <w:szCs w:val="20"/>
    </w:rPr>
  </w:style>
  <w:style w:type="paragraph" w:styleId="968" w:customStyle="1">
    <w:name w:val="列表1"/>
    <w:basedOn w:val="672"/>
    <w:uiPriority w:val="0"/>
    <w:qFormat/>
    <w:pPr>
      <w:ind w:left="420" w:hanging="420"/>
    </w:pPr>
    <w:rPr>
      <w:szCs w:val="20"/>
    </w:rPr>
  </w:style>
  <w:style w:type="paragraph" w:styleId="969" w:customStyle="1">
    <w:name w:val="脚注文本1"/>
    <w:basedOn w:val="672"/>
    <w:link w:val="1019"/>
    <w:uiPriority w:val="0"/>
    <w:qFormat/>
    <w:pPr>
      <w:jc w:val="left"/>
      <w:spacing w:line="312" w:lineRule="atLeast"/>
    </w:pPr>
    <w:rPr>
      <w:sz w:val="18"/>
      <w:szCs w:val="20"/>
    </w:rPr>
  </w:style>
  <w:style w:type="character" w:styleId="970" w:customStyle="1">
    <w:name w:val="脚注文本 Char"/>
    <w:uiPriority w:val="0"/>
    <w:qFormat/>
    <w:rPr>
      <w:sz w:val="18"/>
    </w:rPr>
  </w:style>
  <w:style w:type="paragraph" w:styleId="971" w:customStyle="1">
    <w:name w:val="目录 61"/>
    <w:basedOn w:val="672"/>
    <w:next w:val="672"/>
    <w:uiPriority w:val="39"/>
    <w:unhideWhenUsed/>
    <w:qFormat/>
    <w:pPr>
      <w:ind w:left="840"/>
      <w:jc w:val="left"/>
    </w:pPr>
    <w:rPr>
      <w:rFonts w:ascii="Calibri" w:hAnsi="Calibri" w:cs="Calibri"/>
      <w:sz w:val="20"/>
      <w:szCs w:val="20"/>
    </w:rPr>
  </w:style>
  <w:style w:type="paragraph" w:styleId="972" w:customStyle="1">
    <w:name w:val="列表 51"/>
    <w:basedOn w:val="672"/>
    <w:uiPriority w:val="0"/>
    <w:qFormat/>
    <w:pPr>
      <w:ind w:left="2100" w:hanging="420"/>
    </w:pPr>
    <w:rPr>
      <w:szCs w:val="20"/>
    </w:rPr>
  </w:style>
  <w:style w:type="paragraph" w:styleId="973" w:customStyle="1">
    <w:name w:val="正文文本缩进 31"/>
    <w:basedOn w:val="672"/>
    <w:link w:val="974"/>
    <w:uiPriority w:val="0"/>
    <w:qFormat/>
    <w:pPr>
      <w:ind w:left="360"/>
      <w:spacing w:line="400" w:lineRule="exact"/>
    </w:pPr>
  </w:style>
  <w:style w:type="character" w:styleId="974" w:customStyle="1">
    <w:name w:val="正文文本缩进 3 Char"/>
    <w:link w:val="973"/>
    <w:uiPriority w:val="0"/>
    <w:qFormat/>
    <w:rPr>
      <w:rFonts w:eastAsia="宋体"/>
      <w:sz w:val="24"/>
      <w:szCs w:val="24"/>
      <w:lang w:val="en-US" w:eastAsia="zh-CN" w:bidi="ar-SA"/>
    </w:rPr>
  </w:style>
  <w:style w:type="paragraph" w:styleId="975" w:customStyle="1">
    <w:name w:val="索引 71"/>
    <w:basedOn w:val="672"/>
    <w:next w:val="672"/>
    <w:uiPriority w:val="0"/>
    <w:qFormat/>
    <w:pPr>
      <w:ind w:left="1200"/>
    </w:pPr>
    <w:rPr>
      <w:szCs w:val="20"/>
    </w:rPr>
  </w:style>
  <w:style w:type="paragraph" w:styleId="976" w:customStyle="1">
    <w:name w:val="索引 91"/>
    <w:basedOn w:val="672"/>
    <w:next w:val="672"/>
    <w:uiPriority w:val="0"/>
    <w:qFormat/>
    <w:pPr>
      <w:ind w:left="1600"/>
    </w:pPr>
    <w:rPr>
      <w:szCs w:val="20"/>
    </w:rPr>
  </w:style>
  <w:style w:type="paragraph" w:styleId="977" w:customStyle="1">
    <w:name w:val="图表目录1"/>
    <w:basedOn w:val="672"/>
    <w:next w:val="672"/>
    <w:uiPriority w:val="0"/>
    <w:qFormat/>
    <w:pPr>
      <w:ind w:left="200" w:hanging="200"/>
    </w:pPr>
  </w:style>
  <w:style w:type="paragraph" w:styleId="978" w:customStyle="1">
    <w:name w:val="目录 21"/>
    <w:basedOn w:val="672"/>
    <w:next w:val="672"/>
    <w:uiPriority w:val="39"/>
    <w:qFormat/>
    <w:pPr>
      <w:jc w:val="left"/>
      <w:spacing w:before="240"/>
    </w:pPr>
    <w:rPr>
      <w:rFonts w:ascii="Calibri" w:hAnsi="Calibri" w:cs="Calibri"/>
      <w:b/>
      <w:bCs/>
      <w:sz w:val="20"/>
      <w:szCs w:val="20"/>
    </w:rPr>
  </w:style>
  <w:style w:type="paragraph" w:styleId="979" w:customStyle="1">
    <w:name w:val="目录 91"/>
    <w:basedOn w:val="672"/>
    <w:next w:val="672"/>
    <w:uiPriority w:val="39"/>
    <w:unhideWhenUsed/>
    <w:qFormat/>
    <w:pPr>
      <w:ind w:left="1470"/>
      <w:jc w:val="left"/>
    </w:pPr>
    <w:rPr>
      <w:rFonts w:ascii="Calibri" w:hAnsi="Calibri" w:cs="Calibri"/>
      <w:sz w:val="20"/>
      <w:szCs w:val="20"/>
    </w:rPr>
  </w:style>
  <w:style w:type="paragraph" w:styleId="980" w:customStyle="1">
    <w:name w:val="正文文本 211"/>
    <w:basedOn w:val="672"/>
    <w:link w:val="1020"/>
    <w:uiPriority w:val="99"/>
    <w:qFormat/>
    <w:pPr>
      <w:jc w:val="center"/>
    </w:pPr>
  </w:style>
  <w:style w:type="character" w:styleId="981" w:customStyle="1">
    <w:name w:val="正文文本 2 Char1"/>
    <w:basedOn w:val="881"/>
    <w:uiPriority w:val="99"/>
    <w:qFormat/>
    <w:rPr>
      <w:sz w:val="21"/>
      <w:szCs w:val="24"/>
    </w:rPr>
  </w:style>
  <w:style w:type="paragraph" w:styleId="982" w:customStyle="1">
    <w:name w:val="列表 41"/>
    <w:basedOn w:val="672"/>
    <w:uiPriority w:val="0"/>
    <w:qFormat/>
    <w:pPr>
      <w:ind w:left="100" w:hanging="200"/>
    </w:pPr>
    <w:rPr>
      <w:szCs w:val="20"/>
    </w:rPr>
  </w:style>
  <w:style w:type="paragraph" w:styleId="983" w:customStyle="1">
    <w:name w:val="列表接续 21"/>
    <w:basedOn w:val="672"/>
    <w:uiPriority w:val="0"/>
    <w:qFormat/>
    <w:pPr>
      <w:contextualSpacing/>
      <w:ind w:left="840" w:firstLine="480"/>
      <w:jc w:val="left"/>
      <w:spacing w:before="100" w:beforeAutospacing="1" w:after="100" w:afterAutospacing="1"/>
      <w:widowControl/>
    </w:pPr>
    <w:rPr>
      <w:rFonts w:ascii="宋体" w:hAnsi="宋体"/>
    </w:rPr>
  </w:style>
  <w:style w:type="paragraph" w:styleId="984" w:customStyle="1">
    <w:name w:val="信息标题1"/>
    <w:basedOn w:val="672"/>
    <w:link w:val="98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985" w:customStyle="1">
    <w:name w:val="信息标题 Char"/>
    <w:link w:val="984"/>
    <w:uiPriority w:val="0"/>
    <w:qFormat/>
    <w:rPr>
      <w:rFonts w:ascii="Arial" w:hAnsi="Arial"/>
      <w:sz w:val="24"/>
      <w:szCs w:val="24"/>
      <w:shd w:val="pct20" w:color="auto" w:fill="auto"/>
    </w:rPr>
  </w:style>
  <w:style w:type="paragraph" w:styleId="986" w:customStyle="1">
    <w:name w:val="HTML 预设格式1"/>
    <w:basedOn w:val="672"/>
    <w:link w:val="9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87" w:customStyle="1">
    <w:name w:val="HTML 预设格式 Char"/>
    <w:link w:val="986"/>
    <w:uiPriority w:val="0"/>
    <w:qFormat/>
    <w:rPr>
      <w:rFonts w:ascii="宋体" w:hAnsi="宋体" w:cs="宋体"/>
      <w:sz w:val="24"/>
      <w:szCs w:val="24"/>
    </w:rPr>
  </w:style>
  <w:style w:type="paragraph" w:styleId="988" w:customStyle="1">
    <w:name w:val="普通(网站)11"/>
    <w:basedOn w:val="672"/>
    <w:uiPriority w:val="0"/>
    <w:qFormat/>
    <w:pPr>
      <w:jc w:val="left"/>
      <w:spacing w:before="100" w:beforeAutospacing="1" w:after="100" w:afterAutospacing="1"/>
      <w:widowControl/>
    </w:pPr>
    <w:rPr>
      <w:rFonts w:ascii="宋体" w:hAnsi="宋体" w:cs="宋体"/>
      <w:sz w:val="24"/>
    </w:rPr>
  </w:style>
  <w:style w:type="paragraph" w:styleId="989" w:customStyle="1">
    <w:name w:val="列表接续 31"/>
    <w:basedOn w:val="672"/>
    <w:uiPriority w:val="0"/>
    <w:qFormat/>
    <w:pPr>
      <w:contextualSpacing/>
      <w:ind w:left="1260" w:firstLine="480"/>
      <w:jc w:val="left"/>
      <w:spacing w:before="100" w:beforeAutospacing="1" w:after="100" w:afterAutospacing="1"/>
      <w:widowControl/>
    </w:pPr>
    <w:rPr>
      <w:rFonts w:ascii="宋体" w:hAnsi="宋体"/>
    </w:rPr>
  </w:style>
  <w:style w:type="paragraph" w:styleId="990" w:customStyle="1">
    <w:name w:val="索引 21"/>
    <w:basedOn w:val="672"/>
    <w:next w:val="672"/>
    <w:uiPriority w:val="0"/>
    <w:qFormat/>
    <w:pPr>
      <w:ind w:left="200"/>
    </w:pPr>
    <w:rPr>
      <w:szCs w:val="20"/>
    </w:rPr>
  </w:style>
  <w:style w:type="paragraph" w:styleId="991" w:customStyle="1">
    <w:name w:val="标题1"/>
    <w:basedOn w:val="672"/>
    <w:next w:val="672"/>
    <w:link w:val="1021"/>
    <w:uiPriority w:val="0"/>
    <w:qFormat/>
    <w:pPr>
      <w:jc w:val="center"/>
      <w:spacing w:before="240" w:after="60"/>
      <w:outlineLvl w:val="0"/>
    </w:pPr>
    <w:rPr>
      <w:rFonts w:ascii="Cambria" w:hAnsi="Cambria"/>
      <w:b/>
      <w:bCs/>
      <w:sz w:val="32"/>
      <w:szCs w:val="32"/>
    </w:rPr>
  </w:style>
  <w:style w:type="character" w:styleId="992" w:customStyle="1">
    <w:name w:val="标题 Char"/>
    <w:uiPriority w:val="0"/>
    <w:qFormat/>
    <w:rPr>
      <w:rFonts w:ascii="Cambria" w:hAnsi="Cambria"/>
      <w:b/>
      <w:bCs/>
      <w:sz w:val="32"/>
      <w:szCs w:val="32"/>
    </w:rPr>
  </w:style>
  <w:style w:type="paragraph" w:styleId="993" w:customStyle="1">
    <w:name w:val="批注主题1"/>
    <w:basedOn w:val="916"/>
    <w:next w:val="916"/>
    <w:link w:val="994"/>
    <w:uiPriority w:val="0"/>
    <w:qFormat/>
    <w:rPr>
      <w:b/>
      <w:bCs/>
    </w:rPr>
  </w:style>
  <w:style w:type="character" w:styleId="994" w:customStyle="1">
    <w:name w:val="批注主题 Char"/>
    <w:link w:val="993"/>
    <w:uiPriority w:val="0"/>
    <w:qFormat/>
    <w:rPr>
      <w:b/>
      <w:bCs/>
      <w:sz w:val="21"/>
      <w:szCs w:val="24"/>
    </w:rPr>
  </w:style>
  <w:style w:type="paragraph" w:styleId="995" w:customStyle="1">
    <w:name w:val="正文首行缩进1"/>
    <w:basedOn w:val="909"/>
    <w:next w:val="672"/>
    <w:link w:val="1022"/>
    <w:uiPriority w:val="99"/>
    <w:qFormat/>
    <w:pPr>
      <w:ind w:firstLine="420"/>
      <w:jc w:val="both"/>
      <w:spacing w:after="120"/>
    </w:pPr>
  </w:style>
  <w:style w:type="character" w:styleId="996" w:customStyle="1">
    <w:name w:val="正文首行缩进 Char2"/>
    <w:basedOn w:val="997"/>
    <w:uiPriority w:val="99"/>
    <w:qFormat/>
    <w:rPr>
      <w:szCs w:val="24"/>
    </w:rPr>
  </w:style>
  <w:style w:type="character" w:styleId="997" w:customStyle="1">
    <w:name w:val="正文文本 Char"/>
    <w:link w:val="690"/>
    <w:uiPriority w:val="0"/>
    <w:qFormat/>
  </w:style>
  <w:style w:type="paragraph" w:styleId="998" w:customStyle="1">
    <w:name w:val="正文首行缩进 21"/>
    <w:basedOn w:val="926"/>
    <w:link w:val="1023"/>
    <w:uiPriority w:val="99"/>
    <w:qFormat/>
    <w:pPr>
      <w:ind w:left="420" w:firstLine="210"/>
      <w:spacing w:after="120" w:line="360" w:lineRule="auto"/>
    </w:pPr>
    <w:rPr>
      <w:rFonts w:hAnsi="宋体"/>
      <w:spacing w:val="0"/>
      <w:sz w:val="21"/>
      <w:szCs w:val="24"/>
    </w:rPr>
  </w:style>
  <w:style w:type="character" w:styleId="999" w:customStyle="1">
    <w:name w:val="正文首行缩进 2 Char2"/>
    <w:basedOn w:val="928"/>
    <w:uiPriority w:val="99"/>
    <w:qFormat/>
    <w:rPr>
      <w:rFonts w:ascii="宋体" w:hAnsi="宋体" w:eastAsia="宋体"/>
      <w:spacing w:val="-4"/>
      <w:sz w:val="21"/>
      <w:szCs w:val="24"/>
      <w:lang w:val="en-US" w:eastAsia="zh-CN" w:bidi="ar-SA"/>
    </w:rPr>
  </w:style>
  <w:style w:type="table" w:styleId="1000" w:customStyle="1">
    <w:name w:val="网格型1"/>
    <w:basedOn w:val="882"/>
    <w:uiPriority w:val="0"/>
    <w:qFormat/>
    <w:pPr>
      <w:jc w:val="both"/>
      <w:widowControl w:val="off"/>
    </w:pPr>
    <w:tblPr>
      <w:tblCellMar>
        <w:left w:w="0" w:type="dxa"/>
        <w:top w:w="0" w:type="dxa"/>
        <w:right w:w="0" w:type="dxa"/>
        <w:bottom w:w="0" w:type="dxa"/>
      </w:tblCellMar>
    </w:tblPr>
  </w:style>
  <w:style w:type="table" w:styleId="1001" w:customStyle="1">
    <w:name w:val="表格主题1"/>
    <w:basedOn w:val="882"/>
    <w:uiPriority w:val="0"/>
    <w:qFormat/>
    <w:pPr>
      <w:jc w:val="both"/>
      <w:widowControl w:val="off"/>
    </w:pPr>
    <w:tblPr>
      <w:tblCellMar>
        <w:left w:w="0" w:type="dxa"/>
        <w:top w:w="0" w:type="dxa"/>
        <w:right w:w="0" w:type="dxa"/>
        <w:bottom w:w="0" w:type="dxa"/>
      </w:tblCellMar>
    </w:tblPr>
  </w:style>
  <w:style w:type="character" w:styleId="1002" w:customStyle="1">
    <w:name w:val="要点1"/>
    <w:uiPriority w:val="0"/>
    <w:qFormat/>
    <w:rPr>
      <w:b/>
      <w:bCs/>
    </w:rPr>
  </w:style>
  <w:style w:type="character" w:styleId="1003" w:customStyle="1">
    <w:name w:val="尾注引用1"/>
    <w:uiPriority w:val="0"/>
    <w:qFormat/>
    <w:rPr>
      <w:vertAlign w:val="superscript"/>
    </w:rPr>
  </w:style>
  <w:style w:type="character" w:styleId="1004" w:customStyle="1">
    <w:name w:val="页码1"/>
    <w:uiPriority w:val="0"/>
    <w:qFormat/>
  </w:style>
  <w:style w:type="character" w:styleId="1005" w:customStyle="1">
    <w:name w:val="已访问的超链接1"/>
    <w:uiPriority w:val="0"/>
    <w:qFormat/>
    <w:rPr>
      <w:color w:val="800080"/>
      <w:u w:val="single"/>
    </w:rPr>
  </w:style>
  <w:style w:type="character" w:styleId="1006" w:customStyle="1">
    <w:name w:val="强调1"/>
    <w:uiPriority w:val="0"/>
    <w:qFormat/>
    <w:rPr>
      <w:i/>
      <w:iCs/>
    </w:rPr>
  </w:style>
  <w:style w:type="character" w:styleId="1007" w:customStyle="1">
    <w:name w:val="HTML 定义1"/>
    <w:uiPriority w:val="0"/>
    <w:qFormat/>
    <w:rPr>
      <w:i/>
      <w:iCs/>
    </w:rPr>
  </w:style>
  <w:style w:type="character" w:styleId="1008" w:customStyle="1">
    <w:name w:val="超链接1"/>
    <w:uiPriority w:val="99"/>
    <w:qFormat/>
    <w:rPr>
      <w:color w:val="0000ff"/>
      <w:u w:val="single"/>
    </w:rPr>
  </w:style>
  <w:style w:type="character" w:styleId="1009" w:customStyle="1">
    <w:name w:val="批注引用1"/>
    <w:uiPriority w:val="0"/>
    <w:qFormat/>
    <w:rPr>
      <w:sz w:val="21"/>
      <w:szCs w:val="21"/>
    </w:rPr>
  </w:style>
  <w:style w:type="character" w:styleId="1010" w:customStyle="1">
    <w:name w:val="脚注引用1"/>
    <w:uiPriority w:val="0"/>
    <w:qFormat/>
    <w:rPr>
      <w:rFonts w:cs="Times New Roman"/>
      <w:vertAlign w:val="superscript"/>
    </w:rPr>
  </w:style>
  <w:style w:type="character" w:styleId="1011" w:customStyle="1">
    <w:name w:val="宏文本 Char3"/>
    <w:basedOn w:val="881"/>
    <w:link w:val="883"/>
    <w:uiPriority w:val="0"/>
    <w:semiHidden/>
    <w:qFormat/>
    <w:rPr>
      <w:rFonts w:ascii="Courier New" w:hAnsi="Courier New" w:cs="Courier New"/>
      <w:sz w:val="24"/>
      <w:szCs w:val="24"/>
    </w:rPr>
  </w:style>
  <w:style w:type="character" w:styleId="1012" w:customStyle="1">
    <w:name w:val="注释标题 Char3"/>
    <w:basedOn w:val="881"/>
    <w:link w:val="899"/>
    <w:uiPriority w:val="0"/>
    <w:semiHidden/>
    <w:qFormat/>
    <w:rPr>
      <w:sz w:val="24"/>
      <w:szCs w:val="24"/>
    </w:rPr>
  </w:style>
  <w:style w:type="character" w:styleId="1013" w:customStyle="1">
    <w:name w:val="电子邮件签名 Char3"/>
    <w:basedOn w:val="881"/>
    <w:link w:val="903"/>
    <w:uiPriority w:val="0"/>
    <w:semiHidden/>
    <w:qFormat/>
    <w:rPr>
      <w:sz w:val="24"/>
      <w:szCs w:val="24"/>
    </w:rPr>
  </w:style>
  <w:style w:type="character" w:styleId="1014" w:customStyle="1">
    <w:name w:val="称呼 Char3"/>
    <w:basedOn w:val="881"/>
    <w:link w:val="919"/>
    <w:uiPriority w:val="0"/>
    <w:qFormat/>
    <w:rPr>
      <w:sz w:val="24"/>
      <w:szCs w:val="24"/>
    </w:rPr>
  </w:style>
  <w:style w:type="character" w:styleId="1015" w:customStyle="1">
    <w:name w:val="结束语 Char3"/>
    <w:basedOn w:val="881"/>
    <w:link w:val="923"/>
    <w:uiPriority w:val="0"/>
    <w:semiHidden/>
    <w:qFormat/>
    <w:rPr>
      <w:sz w:val="24"/>
      <w:szCs w:val="24"/>
    </w:rPr>
  </w:style>
  <w:style w:type="character" w:styleId="1016" w:customStyle="1">
    <w:name w:val="HTML 地址 Char3"/>
    <w:basedOn w:val="881"/>
    <w:link w:val="934"/>
    <w:uiPriority w:val="0"/>
    <w:semiHidden/>
    <w:qFormat/>
    <w:rPr>
      <w:i/>
      <w:iCs/>
      <w:sz w:val="24"/>
      <w:szCs w:val="24"/>
    </w:rPr>
  </w:style>
  <w:style w:type="character" w:styleId="1017" w:customStyle="1">
    <w:name w:val="尾注文本 Char4"/>
    <w:basedOn w:val="881"/>
    <w:link w:val="949"/>
    <w:uiPriority w:val="0"/>
    <w:semiHidden/>
    <w:qFormat/>
    <w:rPr>
      <w:sz w:val="24"/>
      <w:szCs w:val="24"/>
    </w:rPr>
  </w:style>
  <w:style w:type="character" w:styleId="1018" w:customStyle="1">
    <w:name w:val="签名 Char3"/>
    <w:basedOn w:val="881"/>
    <w:link w:val="958"/>
    <w:uiPriority w:val="0"/>
    <w:semiHidden/>
    <w:qFormat/>
    <w:rPr>
      <w:sz w:val="24"/>
      <w:szCs w:val="24"/>
    </w:rPr>
  </w:style>
  <w:style w:type="character" w:styleId="1019" w:customStyle="1">
    <w:name w:val="脚注文本 Char2"/>
    <w:basedOn w:val="881"/>
    <w:link w:val="969"/>
    <w:uiPriority w:val="99"/>
    <w:semiHidden/>
    <w:qFormat/>
    <w:rPr>
      <w:sz w:val="18"/>
      <w:szCs w:val="18"/>
    </w:rPr>
  </w:style>
  <w:style w:type="character" w:styleId="1020" w:customStyle="1">
    <w:name w:val="正文文本 2 Char2"/>
    <w:basedOn w:val="881"/>
    <w:link w:val="980"/>
    <w:uiPriority w:val="0"/>
    <w:semiHidden/>
    <w:qFormat/>
    <w:rPr>
      <w:sz w:val="24"/>
      <w:szCs w:val="24"/>
    </w:rPr>
  </w:style>
  <w:style w:type="character" w:styleId="1021" w:customStyle="1">
    <w:name w:val="标题 Char4"/>
    <w:basedOn w:val="881"/>
    <w:link w:val="991"/>
    <w:uiPriority w:val="10"/>
    <w:qFormat/>
    <w:rPr>
      <w:rFonts w:ascii="Cambria" w:hAnsi="Cambria" w:cs="Times New Roman"/>
      <w:b/>
      <w:bCs/>
      <w:sz w:val="32"/>
      <w:szCs w:val="32"/>
    </w:rPr>
  </w:style>
  <w:style w:type="character" w:styleId="1022" w:customStyle="1">
    <w:name w:val="正文首行缩进 Char3"/>
    <w:basedOn w:val="911"/>
    <w:link w:val="995"/>
    <w:uiPriority w:val="0"/>
    <w:qFormat/>
    <w:rPr>
      <w:sz w:val="24"/>
      <w:szCs w:val="24"/>
    </w:rPr>
  </w:style>
  <w:style w:type="character" w:styleId="1023" w:customStyle="1">
    <w:name w:val="正文首行缩进 2 Char3"/>
    <w:basedOn w:val="928"/>
    <w:link w:val="998"/>
    <w:uiPriority w:val="0"/>
    <w:semiHidden/>
    <w:qFormat/>
    <w:rPr>
      <w:rFonts w:ascii="宋体" w:hAnsi="Courier New" w:eastAsia="宋体"/>
      <w:spacing w:val="-4"/>
      <w:sz w:val="24"/>
      <w:szCs w:val="24"/>
      <w:lang w:val="en-US" w:eastAsia="zh-CN" w:bidi="ar-SA"/>
    </w:rPr>
  </w:style>
  <w:style w:type="paragraph" w:styleId="1024" w:customStyle="1">
    <w:name w:val="正文文字 6"/>
    <w:next w:val="67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025" w:customStyle="1">
    <w:name w:val="Default Char"/>
    <w:link w:val="910"/>
    <w:uiPriority w:val="99"/>
    <w:qFormat/>
    <w:rPr>
      <w:rFonts w:ascii="MS Mincho" w:hAnsi="Calibri" w:eastAsia="MS Mincho"/>
      <w:color w:val="000000"/>
      <w:sz w:val="24"/>
      <w:szCs w:val="24"/>
      <w:lang w:bidi="ar-SA"/>
    </w:rPr>
  </w:style>
  <w:style w:type="character" w:styleId="1026" w:customStyle="1">
    <w:name w:val="纯文本 Char1"/>
    <w:uiPriority w:val="0"/>
    <w:qFormat/>
    <w:rPr>
      <w:rFonts w:ascii="宋体" w:hAnsi="Courier New"/>
      <w:sz w:val="21"/>
    </w:rPr>
  </w:style>
  <w:style w:type="character" w:styleId="1027" w:customStyle="1">
    <w:name w:val="Char Char7"/>
    <w:uiPriority w:val="0"/>
    <w:qFormat/>
    <w:rPr>
      <w:rFonts w:ascii="宋体" w:hAnsi="Courier New"/>
      <w:sz w:val="21"/>
      <w:szCs w:val="21"/>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672"/>
    <w:link w:val="1028"/>
    <w:uiPriority w:val="0"/>
    <w:qFormat/>
    <w:pPr>
      <w:contextualSpacing/>
      <w:ind w:left="720"/>
      <w:jc w:val="left"/>
      <w:widowControl/>
    </w:pPr>
    <w:rPr>
      <w:rFonts w:ascii="Calibri" w:hAnsi="Calibri"/>
      <w:lang w:eastAsia="en-US" w:bidi="en-US"/>
    </w:rPr>
  </w:style>
  <w:style w:type="character" w:styleId="1030" w:customStyle="1">
    <w:name w:val="纯文本 Char2"/>
    <w:uiPriority w:val="99"/>
    <w:qFormat/>
    <w:rPr>
      <w:rFonts w:ascii="宋体" w:hAnsi="Courier New" w:eastAsia="宋体"/>
      <w:sz w:val="21"/>
      <w:lang w:val="en-US" w:eastAsia="zh-CN" w:bidi="ar-SA"/>
    </w:rPr>
  </w:style>
  <w:style w:type="character" w:styleId="1031" w:customStyle="1">
    <w:name w:val="纯文本 字符"/>
    <w:uiPriority w:val="0"/>
    <w:qFormat/>
    <w:rPr>
      <w:rFonts w:ascii="宋体" w:hAnsi="Courier New" w:eastAsia="宋体"/>
      <w:sz w:val="21"/>
      <w:lang w:val="en-US" w:eastAsia="zh-CN" w:bidi="ar-SA"/>
    </w:rPr>
  </w:style>
  <w:style w:type="character" w:styleId="1032" w:customStyle="1">
    <w:name w:val="普通文字1 Char2"/>
    <w:uiPriority w:val="0"/>
    <w:qFormat/>
    <w:rPr>
      <w:rFonts w:ascii="宋体" w:hAnsi="Courier New" w:eastAsia="宋体"/>
    </w:rPr>
  </w:style>
  <w:style w:type="paragraph" w:styleId="1033" w:customStyle="1">
    <w:name w:val="xl6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xl85"/>
    <w:basedOn w:val="672"/>
    <w:uiPriority w:val="0"/>
    <w:qFormat/>
    <w:pPr>
      <w:jc w:val="left"/>
      <w:spacing w:before="100" w:beforeAutospacing="1" w:after="100" w:afterAutospacing="1"/>
      <w:widowControl/>
    </w:pPr>
    <w:rPr>
      <w:rFonts w:ascii="宋体" w:hAnsi="宋体" w:cs="宋体"/>
      <w:sz w:val="24"/>
    </w:rPr>
  </w:style>
  <w:style w:type="paragraph" w:styleId="1036" w:customStyle="1">
    <w:name w:val="xl82"/>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7" w:customStyle="1">
    <w:name w:val="xl66"/>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38" w:customStyle="1">
    <w:name w:val="xl6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9" w:customStyle="1">
    <w:name w:val="xl65"/>
    <w:basedOn w:val="6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40" w:customStyle="1">
    <w:name w:val="xl87"/>
    <w:basedOn w:val="67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41" w:customStyle="1">
    <w:name w:val="xl77"/>
    <w:basedOn w:val="6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42" w:customStyle="1">
    <w:name w:val="样式1"/>
    <w:basedOn w:val="672"/>
    <w:next w:val="875"/>
    <w:uiPriority w:val="0"/>
    <w:qFormat/>
    <w:pPr>
      <w:ind w:firstLine="420"/>
      <w:spacing w:line="360" w:lineRule="auto"/>
    </w:pPr>
    <w:rPr>
      <w:rFonts w:ascii="宋体" w:hAnsi="宋体"/>
      <w:szCs w:val="21"/>
    </w:rPr>
  </w:style>
  <w:style w:type="paragraph" w:styleId="1043" w:customStyle="1">
    <w:name w:val="节"/>
    <w:basedOn w:val="672"/>
    <w:uiPriority w:val="0"/>
    <w:qFormat/>
    <w:pPr>
      <w:jc w:val="center"/>
      <w:spacing w:before="240" w:after="120" w:line="360" w:lineRule="auto"/>
      <w:outlineLvl w:val="0"/>
    </w:pPr>
    <w:rPr>
      <w:rFonts w:ascii="宋体" w:hAnsi="宋体"/>
      <w:bCs/>
      <w:sz w:val="28"/>
      <w:szCs w:val="28"/>
    </w:rPr>
  </w:style>
  <w:style w:type="paragraph" w:styleId="1044" w:customStyle="1">
    <w:name w:val="xl68"/>
    <w:basedOn w:val="6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45" w:customStyle="1">
    <w:name w:val="xl7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46" w:customStyle="1">
    <w:name w:val="xl86"/>
    <w:basedOn w:val="67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47" w:customStyle="1">
    <w:name w:val="xl70"/>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8" w:customStyle="1">
    <w:name w:val="xl78"/>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49" w:customStyle="1">
    <w:name w:val="xl73"/>
    <w:basedOn w:val="6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50" w:customStyle="1">
    <w:name w:val="xl83"/>
    <w:basedOn w:val="67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51" w:customStyle="1">
    <w:name w:val="xl84"/>
    <w:basedOn w:val="672"/>
    <w:uiPriority w:val="0"/>
    <w:qFormat/>
    <w:pPr>
      <w:jc w:val="center"/>
      <w:spacing w:before="100" w:beforeAutospacing="1" w:after="100" w:afterAutospacing="1"/>
      <w:widowControl/>
    </w:pPr>
    <w:rPr>
      <w:rFonts w:ascii="宋体" w:hAnsi="宋体" w:cs="宋体"/>
      <w:b/>
      <w:bCs/>
      <w:sz w:val="32"/>
      <w:szCs w:val="32"/>
    </w:rPr>
  </w:style>
  <w:style w:type="paragraph" w:styleId="1052" w:customStyle="1">
    <w:name w:val="Char Char Char Char"/>
    <w:basedOn w:val="672"/>
    <w:uiPriority w:val="0"/>
    <w:qFormat/>
    <w:pPr>
      <w:jc w:val="left"/>
      <w:spacing w:after="160" w:line="240" w:lineRule="exact"/>
      <w:widowControl/>
    </w:pPr>
    <w:rPr>
      <w:rFonts w:ascii="Verdana" w:hAnsi="Verdana"/>
      <w:sz w:val="20"/>
      <w:szCs w:val="20"/>
      <w:lang w:eastAsia="en-US"/>
    </w:rPr>
  </w:style>
  <w:style w:type="paragraph" w:styleId="1053" w:customStyle="1">
    <w:name w:val="xl76"/>
    <w:basedOn w:val="67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54" w:customStyle="1">
    <w:name w:val="xl80"/>
    <w:basedOn w:val="6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55" w:customStyle="1">
    <w:name w:val="Char Char1 Char Char Char"/>
    <w:basedOn w:val="672"/>
    <w:uiPriority w:val="0"/>
    <w:qFormat/>
    <w:rPr>
      <w:szCs w:val="20"/>
    </w:rPr>
  </w:style>
  <w:style w:type="paragraph" w:styleId="1056" w:customStyle="1">
    <w:name w:val="小条"/>
    <w:basedOn w:val="672"/>
    <w:uiPriority w:val="0"/>
    <w:qFormat/>
    <w:rPr>
      <w:rFonts w:hAnsi="宋体"/>
      <w:bCs/>
      <w:szCs w:val="20"/>
    </w:rPr>
  </w:style>
  <w:style w:type="paragraph" w:styleId="1057" w:customStyle="1">
    <w:name w:val="Char"/>
    <w:basedOn w:val="672"/>
    <w:link w:val="1058"/>
    <w:uiPriority w:val="0"/>
    <w:qFormat/>
    <w:pPr>
      <w:jc w:val="left"/>
      <w:spacing w:after="160" w:line="240" w:lineRule="exact"/>
      <w:widowControl/>
    </w:pPr>
    <w:rPr>
      <w:rFonts w:ascii="Arial" w:hAnsi="Arial" w:eastAsia="Times New Roman"/>
      <w:b/>
      <w:szCs w:val="20"/>
      <w:lang w:eastAsia="en-US"/>
    </w:rPr>
  </w:style>
  <w:style w:type="character" w:styleId="1058" w:customStyle="1">
    <w:name w:val="Char Char Char"/>
    <w:link w:val="1057"/>
    <w:uiPriority w:val="0"/>
    <w:qFormat/>
    <w:rPr>
      <w:rFonts w:ascii="Arial" w:hAnsi="Arial" w:eastAsia="Times New Roman" w:cs="Verdana"/>
      <w:b/>
      <w:sz w:val="24"/>
      <w:lang w:eastAsia="en-US"/>
    </w:rPr>
  </w:style>
  <w:style w:type="paragraph" w:styleId="1059" w:customStyle="1">
    <w:name w:val="段落"/>
    <w:basedOn w:val="672"/>
    <w:uiPriority w:val="0"/>
    <w:qFormat/>
    <w:rPr>
      <w:rFonts w:ascii="宋体" w:hAnsi="宋体"/>
      <w:bCs/>
      <w:szCs w:val="20"/>
    </w:rPr>
  </w:style>
  <w:style w:type="paragraph" w:styleId="1060" w:customStyle="1">
    <w:name w:val="TOC 标题2"/>
    <w:basedOn w:val="872"/>
    <w:next w:val="672"/>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61" w:customStyle="1">
    <w:name w:val="无间隔1"/>
    <w:link w:val="1062"/>
    <w:uiPriority w:val="0"/>
    <w:qFormat/>
    <w:pPr>
      <w:jc w:val="both"/>
      <w:widowControl w:val="off"/>
    </w:pPr>
    <w:rPr>
      <w:rFonts w:hint="default" w:ascii="Calibri" w:hAnsi="Calibri" w:eastAsia="宋体" w:cs="Times New Roman"/>
      <w:sz w:val="21"/>
      <w:szCs w:val="22"/>
      <w:lang w:val="en-US" w:eastAsia="zh-CN" w:bidi="ar-SA"/>
    </w:rPr>
  </w:style>
  <w:style w:type="character" w:styleId="1062" w:customStyle="1">
    <w:name w:val="无间隔 Char"/>
    <w:link w:val="1061"/>
    <w:uiPriority w:val="0"/>
    <w:qFormat/>
    <w:rPr>
      <w:rFonts w:ascii="Calibri" w:hAnsi="Calibri"/>
      <w:sz w:val="21"/>
      <w:szCs w:val="22"/>
      <w:lang w:bidi="ar-SA"/>
    </w:rPr>
  </w:style>
  <w:style w:type="paragraph" w:styleId="1063" w:customStyle="1">
    <w:name w:val="xl72"/>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4" w:customStyle="1">
    <w:name w:val="列出段落2"/>
    <w:basedOn w:val="672"/>
    <w:uiPriority w:val="0"/>
    <w:qFormat/>
    <w:pPr>
      <w:ind w:firstLine="420"/>
    </w:pPr>
  </w:style>
  <w:style w:type="paragraph" w:styleId="1065" w:customStyle="1">
    <w:name w:val="Char Char Char Char1 Char Char Char"/>
    <w:basedOn w:val="672"/>
    <w:uiPriority w:val="0"/>
    <w:qFormat/>
    <w:rPr>
      <w:rFonts w:ascii="Tahoma" w:hAnsi="Tahoma"/>
      <w:sz w:val="24"/>
      <w:szCs w:val="20"/>
    </w:rPr>
  </w:style>
  <w:style w:type="paragraph" w:styleId="1066" w:customStyle="1">
    <w:name w:val="xl75"/>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67" w:customStyle="1">
    <w:name w:val="xl67"/>
    <w:basedOn w:val="6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68" w:customStyle="1">
    <w:name w:val="普通正文"/>
    <w:basedOn w:val="672"/>
    <w:uiPriority w:val="0"/>
    <w:qFormat/>
    <w:pPr>
      <w:ind w:firstLine="480"/>
      <w:jc w:val="left"/>
      <w:spacing w:before="120" w:after="120" w:line="360" w:lineRule="auto"/>
    </w:pPr>
    <w:rPr>
      <w:rFonts w:ascii="Arial" w:hAnsi="Arial"/>
      <w:sz w:val="24"/>
    </w:rPr>
  </w:style>
  <w:style w:type="paragraph" w:styleId="1069" w:customStyle="1">
    <w:name w:val="xl71"/>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0" w:customStyle="1">
    <w:name w:val="xl79"/>
    <w:basedOn w:val="6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1" w:customStyle="1">
    <w:name w:val="样式 标题 2节标题 1.11.1标题2b2标题 2 Char标题 2 Char Char Char Charb2 ..."/>
    <w:basedOn w:val="873"/>
    <w:uiPriority w:val="0"/>
    <w:qFormat/>
    <w:pPr>
      <w:ind w:left="1260" w:hanging="420"/>
      <w:tabs>
        <w:tab w:val="left" w:pos="720" w:leader="none"/>
        <w:tab w:val="left" w:pos="1260" w:leader="none"/>
      </w:tabs>
    </w:pPr>
    <w:rPr>
      <w:rFonts w:ascii="宋体" w:hAnsi="宋体" w:eastAsia="宋体"/>
      <w:szCs w:val="21"/>
    </w:rPr>
  </w:style>
  <w:style w:type="paragraph" w:styleId="1072" w:customStyle="1">
    <w:name w:val="xl81"/>
    <w:basedOn w:val="6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3" w:customStyle="1">
    <w:name w:val="列出段落21"/>
    <w:basedOn w:val="672"/>
    <w:uiPriority w:val="0"/>
    <w:qFormat/>
    <w:pPr>
      <w:ind w:firstLine="420"/>
    </w:pPr>
    <w:rPr>
      <w:rFonts w:ascii="Calibri" w:hAnsi="Calibri"/>
      <w:szCs w:val="22"/>
    </w:rPr>
  </w:style>
  <w:style w:type="paragraph" w:styleId="1074" w:customStyle="1">
    <w:name w:val="列出段落3"/>
    <w:basedOn w:val="672"/>
    <w:uiPriority w:val="0"/>
    <w:qFormat/>
    <w:pPr>
      <w:ind w:firstLine="420"/>
    </w:pPr>
    <w:rPr>
      <w:szCs w:val="21"/>
    </w:rPr>
  </w:style>
  <w:style w:type="character" w:styleId="1075" w:customStyle="1">
    <w:name w:val="emailstyle20"/>
    <w:uiPriority w:val="0"/>
    <w:qFormat/>
    <w:rPr>
      <w:rFonts w:ascii="Arial" w:hAnsi="Arial" w:eastAsia="宋体"/>
      <w:color w:val="000000"/>
      <w:sz w:val="20"/>
    </w:rPr>
  </w:style>
  <w:style w:type="character" w:styleId="1076" w:customStyle="1">
    <w:name w:val="Char Char24"/>
    <w:uiPriority w:val="0"/>
    <w:qFormat/>
    <w:rPr>
      <w:rFonts w:eastAsia="宋体"/>
      <w:sz w:val="32"/>
      <w:szCs w:val="24"/>
      <w:lang w:val="en-US" w:eastAsia="zh-CN" w:bidi="ar-SA"/>
    </w:rPr>
  </w:style>
  <w:style w:type="character" w:styleId="1077" w:customStyle="1">
    <w:name w:val="Quote Char Char"/>
    <w:uiPriority w:val="0"/>
    <w:qFormat/>
    <w:rPr>
      <w:i/>
      <w:iCs/>
      <w:color w:val="000000"/>
      <w:sz w:val="21"/>
      <w:szCs w:val="24"/>
    </w:rPr>
  </w:style>
  <w:style w:type="character" w:styleId="1078" w:customStyle="1">
    <w:name w:val="apple-style-span"/>
    <w:uiPriority w:val="0"/>
    <w:qFormat/>
  </w:style>
  <w:style w:type="character" w:styleId="1079" w:customStyle="1">
    <w:name w:val="称呼 Char2"/>
    <w:basedOn w:val="881"/>
    <w:uiPriority w:val="0"/>
    <w:qFormat/>
    <w:rPr>
      <w:sz w:val="21"/>
      <w:szCs w:val="24"/>
    </w:rPr>
  </w:style>
  <w:style w:type="character" w:styleId="1080" w:customStyle="1">
    <w:name w:val="正文文本缩进 3 Char2"/>
    <w:basedOn w:val="881"/>
    <w:uiPriority w:val="99"/>
    <w:qFormat/>
    <w:rPr>
      <w:sz w:val="16"/>
      <w:szCs w:val="16"/>
    </w:rPr>
  </w:style>
  <w:style w:type="character" w:styleId="1081" w:customStyle="1">
    <w:name w:val="文档结构图 Char2"/>
    <w:uiPriority w:val="99"/>
    <w:qFormat/>
    <w:rPr>
      <w:rFonts w:ascii="宋体" w:hAnsi="Calibri" w:eastAsia="宋体" w:cs="Times New Roman"/>
      <w:sz w:val="18"/>
      <w:szCs w:val="18"/>
    </w:rPr>
  </w:style>
  <w:style w:type="character" w:styleId="1082" w:customStyle="1">
    <w:name w:val="Char Char31"/>
    <w:uiPriority w:val="0"/>
    <w:qFormat/>
    <w:rPr>
      <w:rFonts w:eastAsia="宋体"/>
      <w:sz w:val="32"/>
      <w:szCs w:val="24"/>
      <w:lang w:val="en-US" w:eastAsia="zh-CN" w:bidi="ar-SA"/>
    </w:rPr>
  </w:style>
  <w:style w:type="character" w:styleId="1083" w:customStyle="1">
    <w:name w:val="zj-122 Char Char"/>
    <w:link w:val="1084"/>
    <w:uiPriority w:val="0"/>
    <w:qFormat/>
    <w:rPr>
      <w:rFonts w:ascii="Cambria" w:hAnsi="Cambria"/>
      <w:iCs/>
      <w:sz w:val="21"/>
      <w:szCs w:val="21"/>
      <w:lang w:bidi="en-US"/>
    </w:rPr>
  </w:style>
  <w:style w:type="paragraph" w:styleId="1084" w:customStyle="1">
    <w:name w:val="zj-122"/>
    <w:basedOn w:val="1061"/>
    <w:link w:val="1083"/>
    <w:uiPriority w:val="0"/>
    <w:qFormat/>
    <w:pPr>
      <w:jc w:val="left"/>
      <w:widowControl/>
    </w:pPr>
    <w:rPr>
      <w:rFonts w:ascii="Cambria" w:hAnsi="Cambria"/>
      <w:iCs/>
      <w:szCs w:val="21"/>
      <w:lang w:bidi="en-US"/>
    </w:rPr>
  </w:style>
  <w:style w:type="character" w:styleId="1085" w:customStyle="1">
    <w:name w:val="样式 宋体 小四"/>
    <w:uiPriority w:val="0"/>
    <w:qFormat/>
    <w:rPr>
      <w:rFonts w:ascii="宋体" w:hAnsi="宋体" w:eastAsia="宋体"/>
      <w:sz w:val="24"/>
      <w:szCs w:val="24"/>
      <w:lang w:val="en-US" w:eastAsia="zh-CN" w:bidi="ar-SA"/>
    </w:rPr>
  </w:style>
  <w:style w:type="character" w:styleId="1086" w:customStyle="1">
    <w:name w:val="标书正文格式 Char1"/>
    <w:link w:val="1087"/>
    <w:uiPriority w:val="0"/>
    <w:qFormat/>
    <w:rPr>
      <w:rFonts w:ascii="Arial" w:hAnsi="Arial" w:eastAsia="Times New Roman"/>
      <w:lang w:val="en-US" w:eastAsia="zh-CN" w:bidi="ar-SA"/>
    </w:rPr>
  </w:style>
  <w:style w:type="paragraph" w:styleId="1087" w:customStyle="1">
    <w:name w:val="标书正文格式"/>
    <w:link w:val="1086"/>
    <w:uiPriority w:val="0"/>
    <w:qFormat/>
    <w:pPr>
      <w:ind w:firstLine="200"/>
    </w:pPr>
    <w:rPr>
      <w:rFonts w:hint="default" w:ascii="Arial" w:hAnsi="Arial" w:eastAsia="Times New Roman" w:cs="Times New Roman"/>
      <w:lang w:val="en-US" w:eastAsia="zh-CN" w:bidi="ar-SA"/>
    </w:rPr>
  </w:style>
  <w:style w:type="character" w:styleId="1088" w:customStyle="1">
    <w:name w:val="unnamed31"/>
    <w:uiPriority w:val="0"/>
    <w:qFormat/>
    <w:rPr>
      <w:spacing w:val="460"/>
      <w:sz w:val="18"/>
      <w:szCs w:val="18"/>
    </w:rPr>
  </w:style>
  <w:style w:type="character" w:styleId="1089" w:customStyle="1">
    <w:name w:val="尾注文本 Char"/>
    <w:uiPriority w:val="0"/>
    <w:qFormat/>
    <w:rPr>
      <w:sz w:val="21"/>
      <w:szCs w:val="24"/>
    </w:rPr>
  </w:style>
  <w:style w:type="character" w:styleId="1090" w:customStyle="1">
    <w:name w:val="电子邮件签名 Char"/>
    <w:uiPriority w:val="0"/>
    <w:qFormat/>
    <w:rPr>
      <w:rFonts w:ascii="宋体" w:hAnsi="宋体"/>
      <w:sz w:val="24"/>
      <w:szCs w:val="24"/>
    </w:rPr>
  </w:style>
  <w:style w:type="character" w:styleId="1091" w:customStyle="1">
    <w:name w:val="结束语 Char1"/>
    <w:uiPriority w:val="99"/>
    <w:qFormat/>
    <w:rPr>
      <w:sz w:val="21"/>
      <w:szCs w:val="24"/>
    </w:rPr>
  </w:style>
  <w:style w:type="character" w:styleId="1092" w:customStyle="1">
    <w:name w:val="副标题 Char2"/>
    <w:uiPriority w:val="11"/>
    <w:qFormat/>
    <w:rPr>
      <w:rFonts w:ascii="Cambria" w:hAnsi="Cambria" w:cs="Times New Roman"/>
      <w:b/>
      <w:bCs/>
      <w:sz w:val="32"/>
      <w:szCs w:val="32"/>
    </w:rPr>
  </w:style>
  <w:style w:type="character" w:styleId="1093" w:customStyle="1">
    <w:name w:val="明显引用 Char2"/>
    <w:uiPriority w:val="30"/>
    <w:qFormat/>
    <w:rPr>
      <w:b/>
      <w:bCs/>
      <w:i/>
      <w:iCs/>
      <w:color w:val="4f81bd"/>
      <w:sz w:val="21"/>
      <w:szCs w:val="24"/>
    </w:rPr>
  </w:style>
  <w:style w:type="character" w:styleId="1094" w:customStyle="1">
    <w:name w:val="z-窗体顶端 Char"/>
    <w:uiPriority w:val="0"/>
    <w:qFormat/>
    <w:rPr>
      <w:rFonts w:ascii="Arial" w:hAnsi="Arial" w:cs="Arial"/>
      <w:vanish/>
      <w:sz w:val="16"/>
      <w:szCs w:val="16"/>
    </w:rPr>
  </w:style>
  <w:style w:type="character" w:styleId="1095" w:customStyle="1">
    <w:name w:val="注意框体 Char"/>
    <w:uiPriority w:val="0"/>
    <w:qFormat/>
    <w:rPr>
      <w:rFonts w:ascii="Cambria" w:hAnsi="Cambria" w:eastAsia="宋体" w:cs="Times New Roman"/>
    </w:rPr>
  </w:style>
  <w:style w:type="character" w:styleId="1096" w:customStyle="1">
    <w:name w:val="fontstyle01"/>
    <w:uiPriority w:val="0"/>
    <w:qFormat/>
    <w:rPr>
      <w:rFonts w:hint="eastAsia" w:ascii="仿宋" w:hAnsi="仿宋" w:eastAsia="仿宋"/>
      <w:color w:val="000000"/>
      <w:sz w:val="28"/>
      <w:szCs w:val="28"/>
    </w:rPr>
  </w:style>
  <w:style w:type="character" w:styleId="1097" w:customStyle="1">
    <w:name w:val="批注主题 Char Char"/>
    <w:uiPriority w:val="0"/>
    <w:qFormat/>
    <w:rPr>
      <w:rFonts w:eastAsia="宋体"/>
      <w:b/>
      <w:bCs/>
      <w:sz w:val="21"/>
      <w:szCs w:val="24"/>
      <w:lang w:bidi="ar-SA"/>
    </w:rPr>
  </w:style>
  <w:style w:type="character" w:styleId="1098" w:customStyle="1">
    <w:name w:val="标题11 Char"/>
    <w:uiPriority w:val="0"/>
    <w:qFormat/>
    <w:rPr>
      <w:rFonts w:ascii="Arial" w:hAnsi="Arial" w:eastAsia="黑体" w:cs="Arial"/>
      <w:b/>
      <w:bCs/>
      <w:color w:val="0033cc"/>
      <w:sz w:val="24"/>
      <w:szCs w:val="21"/>
      <w:lang w:val="en-US" w:eastAsia="zh-CN" w:bidi="ar-SA"/>
    </w:rPr>
  </w:style>
  <w:style w:type="character" w:styleId="1099" w:customStyle="1">
    <w:name w:val="正文文本缩进 2 Char1"/>
    <w:uiPriority w:val="0"/>
    <w:qFormat/>
    <w:rPr>
      <w:sz w:val="21"/>
    </w:rPr>
  </w:style>
  <w:style w:type="character" w:styleId="1100" w:customStyle="1">
    <w:name w:val="Normal - Small Char"/>
    <w:link w:val="1101"/>
    <w:uiPriority w:val="0"/>
    <w:qFormat/>
    <w:rPr>
      <w:bCs/>
      <w:szCs w:val="22"/>
      <w:lang w:val="en-GB" w:eastAsia="zh-TW"/>
    </w:rPr>
  </w:style>
  <w:style w:type="paragraph" w:styleId="1101" w:customStyle="1">
    <w:name w:val="Normal - Small"/>
    <w:basedOn w:val="672"/>
    <w:link w:val="1100"/>
    <w:uiPriority w:val="0"/>
    <w:qFormat/>
    <w:pPr>
      <w:jc w:val="left"/>
    </w:pPr>
    <w:rPr>
      <w:bCs/>
      <w:sz w:val="20"/>
      <w:szCs w:val="22"/>
      <w:lang w:val="en-GB" w:eastAsia="zh-TW"/>
    </w:rPr>
  </w:style>
  <w:style w:type="character" w:styleId="1102" w:customStyle="1">
    <w:name w:val="普通文字 Char"/>
    <w:uiPriority w:val="0"/>
    <w:qFormat/>
    <w:rPr>
      <w:rFonts w:ascii="宋体" w:hAnsi="Courier New" w:eastAsia="宋体"/>
      <w:sz w:val="21"/>
      <w:lang w:val="en-US" w:eastAsia="zh-CN"/>
    </w:rPr>
  </w:style>
  <w:style w:type="character" w:styleId="1103"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04" w:customStyle="1">
    <w:name w:val="Footer-Even Char"/>
    <w:uiPriority w:val="0"/>
    <w:qFormat/>
    <w:rPr>
      <w:rFonts w:ascii="Tahoma" w:hAnsi="Tahoma" w:eastAsia="黑体" w:cs="Times New Roman"/>
      <w:b/>
      <w:sz w:val="21"/>
      <w:szCs w:val="21"/>
      <w:lang w:val="en-US" w:eastAsia="zh-CN" w:bidi="ar-SA"/>
    </w:rPr>
  </w:style>
  <w:style w:type="character" w:styleId="1105" w:customStyle="1">
    <w:name w:val="书籍标题1"/>
    <w:uiPriority w:val="0"/>
    <w:qFormat/>
    <w:rPr>
      <w:b/>
      <w:bCs/>
      <w:smallCaps/>
      <w:spacing w:val="5"/>
    </w:rPr>
  </w:style>
  <w:style w:type="character" w:styleId="1106" w:customStyle="1">
    <w:name w:val="引用 Char2"/>
    <w:uiPriority w:val="29"/>
    <w:qFormat/>
    <w:rPr>
      <w:i/>
      <w:iCs/>
      <w:color w:val="000000"/>
      <w:sz w:val="21"/>
      <w:szCs w:val="24"/>
    </w:rPr>
  </w:style>
  <w:style w:type="character" w:styleId="1107" w:customStyle="1">
    <w:name w:val="正文文本缩进 3 Char Char"/>
    <w:uiPriority w:val="0"/>
    <w:qFormat/>
    <w:rPr>
      <w:rFonts w:ascii="仿宋_GB2312" w:eastAsia="仿宋_GB2312"/>
      <w:sz w:val="28"/>
      <w:szCs w:val="24"/>
      <w:lang w:val="en-US" w:eastAsia="zh-CN" w:bidi="ar-SA"/>
    </w:rPr>
  </w:style>
  <w:style w:type="character" w:styleId="1108" w:customStyle="1">
    <w:name w:val="Char Char91"/>
    <w:uiPriority w:val="0"/>
    <w:qFormat/>
    <w:rPr>
      <w:rFonts w:eastAsia="宋体"/>
      <w:b/>
      <w:bCs/>
      <w:sz w:val="32"/>
      <w:szCs w:val="44"/>
      <w:lang w:val="en-US" w:eastAsia="zh-CN" w:bidi="ar-SA"/>
    </w:rPr>
  </w:style>
  <w:style w:type="character" w:styleId="1109" w:customStyle="1">
    <w:name w:val="批注框文本 Char1"/>
    <w:uiPriority w:val="0"/>
    <w:qFormat/>
    <w:rPr>
      <w:rFonts w:ascii="Times New Roman" w:hAnsi="Times New Roman" w:eastAsia="宋体" w:cs="Times New Roman"/>
      <w:sz w:val="18"/>
      <w:szCs w:val="18"/>
    </w:rPr>
  </w:style>
  <w:style w:type="character" w:styleId="1110" w:customStyle="1">
    <w:name w:val="Plain Text Char"/>
    <w:uiPriority w:val="0"/>
    <w:qFormat/>
    <w:rPr>
      <w:rFonts w:ascii="宋体" w:hAnsi="Courier New" w:eastAsia="宋体"/>
      <w:sz w:val="24"/>
      <w:lang w:bidi="ar-SA"/>
    </w:rPr>
  </w:style>
  <w:style w:type="character" w:styleId="1111" w:customStyle="1">
    <w:name w:val="Body Text Indent Char"/>
    <w:uiPriority w:val="0"/>
    <w:qFormat/>
    <w:rPr>
      <w:rFonts w:ascii="宋体" w:hAnsi="宋体" w:eastAsia="宋体"/>
      <w:sz w:val="21"/>
      <w:lang w:val="en-US" w:eastAsia="zh-CN" w:bidi="ar-SA"/>
    </w:rPr>
  </w:style>
  <w:style w:type="character" w:styleId="1112" w:customStyle="1">
    <w:name w:val="批注文字 Char1"/>
    <w:uiPriority w:val="0"/>
    <w:qFormat/>
    <w:rPr>
      <w:rFonts w:ascii="Times New Roman" w:hAnsi="Times New Roman" w:eastAsia="宋体" w:cs="Times New Roman"/>
      <w:szCs w:val="24"/>
    </w:rPr>
  </w:style>
  <w:style w:type="character" w:styleId="1113" w:customStyle="1">
    <w:name w:val="Body Text Indent 2 Char"/>
    <w:uiPriority w:val="0"/>
    <w:qFormat/>
    <w:rPr>
      <w:rFonts w:eastAsia="宋体"/>
      <w:sz w:val="21"/>
      <w:szCs w:val="24"/>
      <w:lang w:val="en-US" w:eastAsia="zh-CN" w:bidi="ar-SA"/>
    </w:rPr>
  </w:style>
  <w:style w:type="character" w:styleId="1114" w:customStyle="1">
    <w:name w:val="批注文字 Char2"/>
    <w:uiPriority w:val="0"/>
    <w:qFormat/>
    <w:rPr>
      <w:rFonts w:eastAsia="宋体"/>
      <w:sz w:val="21"/>
      <w:szCs w:val="24"/>
      <w:lang w:val="en-US" w:eastAsia="zh-CN" w:bidi="ar-SA"/>
    </w:rPr>
  </w:style>
  <w:style w:type="character" w:styleId="1115" w:customStyle="1">
    <w:name w:val="Char Char23"/>
    <w:uiPriority w:val="0"/>
    <w:qFormat/>
    <w:rPr>
      <w:rFonts w:eastAsia="宋体"/>
      <w:b/>
      <w:bCs/>
      <w:sz w:val="32"/>
      <w:szCs w:val="44"/>
      <w:lang w:val="en-US" w:eastAsia="zh-CN" w:bidi="ar-SA"/>
    </w:rPr>
  </w:style>
  <w:style w:type="character" w:styleId="1116" w:customStyle="1">
    <w:name w:val="Heading 4 Char"/>
    <w:uiPriority w:val="0"/>
    <w:qFormat/>
    <w:rPr>
      <w:rFonts w:ascii="Arial" w:hAnsi="Arial" w:eastAsia="宋体"/>
      <w:b/>
      <w:bCs/>
      <w:sz w:val="21"/>
      <w:szCs w:val="28"/>
      <w:lang w:val="en-US" w:eastAsia="zh-CN" w:bidi="ar-SA"/>
    </w:rPr>
  </w:style>
  <w:style w:type="character" w:styleId="1117" w:customStyle="1">
    <w:name w:val="书籍标题2"/>
    <w:uiPriority w:val="0"/>
    <w:qFormat/>
    <w:rPr>
      <w:b/>
      <w:bCs/>
      <w:smallCaps/>
      <w:spacing w:val="5"/>
    </w:rPr>
  </w:style>
  <w:style w:type="character" w:styleId="1118" w:customStyle="1">
    <w:name w:val="Heading 3 Char"/>
    <w:uiPriority w:val="0"/>
    <w:qFormat/>
    <w:rPr>
      <w:rFonts w:cs="Times New Roman"/>
      <w:b/>
      <w:bCs/>
      <w:sz w:val="32"/>
      <w:szCs w:val="32"/>
    </w:rPr>
  </w:style>
  <w:style w:type="character" w:styleId="1119" w:customStyle="1">
    <w:name w:val="明显强调1"/>
    <w:uiPriority w:val="0"/>
    <w:qFormat/>
    <w:rPr>
      <w:b/>
      <w:bCs/>
      <w:i/>
      <w:iCs/>
      <w:color w:val="4f81bd"/>
    </w:rPr>
  </w:style>
  <w:style w:type="character" w:styleId="1120" w:customStyle="1">
    <w:name w:val="标题4 Char Char"/>
    <w:link w:val="1121"/>
    <w:uiPriority w:val="0"/>
    <w:qFormat/>
    <w:rPr>
      <w:rFonts w:ascii="Arial" w:hAnsi="Arial"/>
      <w:b/>
      <w:bCs/>
      <w:sz w:val="24"/>
      <w:szCs w:val="32"/>
    </w:rPr>
  </w:style>
  <w:style w:type="paragraph" w:styleId="1121" w:customStyle="1">
    <w:name w:val="标题4"/>
    <w:basedOn w:val="873"/>
    <w:next w:val="936"/>
    <w:link w:val="1120"/>
    <w:uiPriority w:val="0"/>
    <w:qFormat/>
    <w:pPr>
      <w:spacing w:before="60" w:after="60" w:line="413" w:lineRule="auto"/>
    </w:pPr>
    <w:rPr>
      <w:rFonts w:ascii="Arial" w:hAnsi="Arial"/>
    </w:rPr>
  </w:style>
  <w:style w:type="character" w:styleId="1122" w:customStyle="1">
    <w:name w:val="正文文本 Char1"/>
    <w:uiPriority w:val="0"/>
    <w:qFormat/>
    <w:rPr>
      <w:sz w:val="21"/>
      <w:szCs w:val="22"/>
    </w:rPr>
  </w:style>
  <w:style w:type="character" w:styleId="1123" w:customStyle="1">
    <w:name w:val="Footnote Text Char"/>
    <w:uiPriority w:val="0"/>
    <w:qFormat/>
    <w:rPr>
      <w:rFonts w:eastAsia="宋体"/>
      <w:sz w:val="18"/>
      <w:lang w:val="en-US" w:eastAsia="zh-CN" w:bidi="ar-SA"/>
    </w:rPr>
  </w:style>
  <w:style w:type="character" w:styleId="1124" w:customStyle="1">
    <w:name w:val="Comment Subject Char"/>
    <w:uiPriority w:val="0"/>
    <w:qFormat/>
    <w:rPr>
      <w:b/>
      <w:sz w:val="24"/>
      <w:lang w:bidi="ar-SA"/>
    </w:rPr>
  </w:style>
  <w:style w:type="character" w:styleId="1125" w:customStyle="1">
    <w:name w:val="明显引用 Char1"/>
    <w:link w:val="1126"/>
    <w:uiPriority w:val="30"/>
    <w:qFormat/>
    <w:rPr>
      <w:b/>
      <w:bCs/>
      <w:i/>
      <w:iCs/>
      <w:color w:val="4f81bd"/>
      <w:szCs w:val="24"/>
    </w:rPr>
  </w:style>
  <w:style w:type="paragraph" w:styleId="1126" w:customStyle="1">
    <w:name w:val="明显引用1"/>
    <w:basedOn w:val="672"/>
    <w:next w:val="672"/>
    <w:link w:val="1125"/>
    <w:uiPriority w:val="30"/>
    <w:qFormat/>
    <w:pPr>
      <w:ind w:left="936" w:right="936"/>
      <w:spacing w:before="200" w:after="280"/>
      <w:pBdr>
        <w:bottom w:val="single" w:color="4F81BD" w:sz="4" w:space="4"/>
      </w:pBdr>
    </w:pPr>
    <w:rPr>
      <w:b/>
      <w:bCs/>
      <w:i/>
      <w:iCs/>
      <w:color w:val="4f81bd"/>
      <w:sz w:val="20"/>
    </w:rPr>
  </w:style>
  <w:style w:type="character" w:styleId="1127" w:customStyle="1">
    <w:name w:val="Char Char18"/>
    <w:uiPriority w:val="0"/>
    <w:qFormat/>
    <w:rPr>
      <w:rFonts w:ascii="Times New Roman" w:hAnsi="Times New Roman" w:eastAsia="宋体" w:cs="Times New Roman"/>
      <w:b/>
      <w:bCs/>
      <w:sz w:val="28"/>
      <w:szCs w:val="28"/>
    </w:rPr>
  </w:style>
  <w:style w:type="character" w:styleId="1128" w:customStyle="1">
    <w:name w:val="明显参考1"/>
    <w:uiPriority w:val="0"/>
    <w:qFormat/>
    <w:rPr>
      <w:b/>
      <w:bCs/>
      <w:smallCaps/>
      <w:color w:val="c0504d"/>
      <w:spacing w:val="5"/>
      <w:u w:val="single"/>
    </w:rPr>
  </w:style>
  <w:style w:type="character" w:styleId="1129" w:customStyle="1">
    <w:name w:val="超链接_0"/>
    <w:uiPriority w:val="99"/>
    <w:qFormat/>
    <w:rPr>
      <w:rFonts w:ascii="Calibri" w:hAnsi="Calibri" w:cs="Times New Roman"/>
      <w:color w:val="0000ff"/>
      <w:u w:val="single"/>
    </w:rPr>
  </w:style>
  <w:style w:type="character" w:styleId="1130" w:customStyle="1">
    <w:name w:val="Title Char"/>
    <w:uiPriority w:val="0"/>
    <w:qFormat/>
    <w:rPr>
      <w:rFonts w:ascii="Cambria" w:hAnsi="Cambria"/>
      <w:b/>
      <w:sz w:val="32"/>
      <w:lang w:bidi="ar-SA"/>
    </w:rPr>
  </w:style>
  <w:style w:type="character" w:styleId="1131" w:customStyle="1">
    <w:name w:val="Balloon Text Char"/>
    <w:uiPriority w:val="0"/>
    <w:qFormat/>
    <w:rPr>
      <w:sz w:val="18"/>
      <w:lang w:bidi="ar-SA"/>
    </w:rPr>
  </w:style>
  <w:style w:type="character" w:styleId="1132" w:customStyle="1">
    <w:name w:val="Char Char20"/>
    <w:uiPriority w:val="0"/>
    <w:qFormat/>
    <w:rPr>
      <w:rFonts w:ascii="Times New Roman" w:hAnsi="Times New Roman" w:eastAsia="宋体" w:cs="Times New Roman"/>
      <w:b/>
      <w:bCs/>
      <w:sz w:val="24"/>
      <w:szCs w:val="32"/>
    </w:rPr>
  </w:style>
  <w:style w:type="character" w:styleId="1133" w:customStyle="1">
    <w:name w:val="Header Char"/>
    <w:uiPriority w:val="0"/>
    <w:qFormat/>
    <w:rPr>
      <w:rFonts w:eastAsia="宋体"/>
      <w:sz w:val="18"/>
      <w:szCs w:val="18"/>
      <w:lang w:val="en-US" w:eastAsia="zh-CN" w:bidi="ar-SA"/>
    </w:rPr>
  </w:style>
  <w:style w:type="character" w:styleId="1134" w:customStyle="1">
    <w:name w:val="文档结构图 Char1"/>
    <w:uiPriority w:val="0"/>
    <w:qFormat/>
    <w:rPr>
      <w:rFonts w:ascii="宋体" w:hAnsi="Times New Roman" w:eastAsia="宋体" w:cs="Times New Roman"/>
      <w:sz w:val="18"/>
      <w:szCs w:val="18"/>
    </w:rPr>
  </w:style>
  <w:style w:type="character" w:styleId="1135" w:customStyle="1">
    <w:name w:val="Heading 5 Char"/>
    <w:uiPriority w:val="0"/>
    <w:qFormat/>
    <w:rPr>
      <w:rFonts w:eastAsia="宋体"/>
      <w:b/>
      <w:bCs/>
      <w:sz w:val="28"/>
      <w:szCs w:val="28"/>
      <w:lang w:val="en-US" w:eastAsia="zh-CN" w:bidi="ar-SA"/>
    </w:rPr>
  </w:style>
  <w:style w:type="character" w:styleId="1136" w:customStyle="1">
    <w:name w:val="Heading 1 Char"/>
    <w:uiPriority w:val="0"/>
    <w:qFormat/>
    <w:rPr>
      <w:rFonts w:eastAsia="宋体"/>
      <w:b/>
      <w:bCs/>
      <w:sz w:val="32"/>
      <w:szCs w:val="44"/>
      <w:lang w:val="en-US" w:eastAsia="zh-CN" w:bidi="ar-SA"/>
    </w:rPr>
  </w:style>
  <w:style w:type="character" w:styleId="1137" w:customStyle="1">
    <w:name w:val="引用 Char"/>
    <w:uiPriority w:val="0"/>
    <w:qFormat/>
    <w:rPr>
      <w:i/>
      <w:iCs/>
      <w:color w:val="000000"/>
    </w:rPr>
  </w:style>
  <w:style w:type="paragraph" w:styleId="1138" w:customStyle="1">
    <w:name w:val="引用1"/>
    <w:basedOn w:val="672"/>
    <w:next w:val="672"/>
    <w:link w:val="1139"/>
    <w:uiPriority w:val="0"/>
    <w:qFormat/>
    <w:rPr>
      <w:i/>
      <w:iCs/>
      <w:color w:val="000000"/>
      <w:sz w:val="20"/>
      <w:szCs w:val="20"/>
    </w:rPr>
  </w:style>
  <w:style w:type="character" w:styleId="1139" w:customStyle="1">
    <w:name w:val="引用 Char3"/>
    <w:basedOn w:val="881"/>
    <w:link w:val="1138"/>
    <w:uiPriority w:val="29"/>
    <w:qFormat/>
    <w:rPr>
      <w:i/>
      <w:iCs/>
      <w:color w:val="000000"/>
      <w:sz w:val="24"/>
      <w:szCs w:val="24"/>
    </w:rPr>
  </w:style>
  <w:style w:type="character" w:styleId="1140" w:customStyle="1">
    <w:name w:val="Char Char22"/>
    <w:uiPriority w:val="0"/>
    <w:qFormat/>
    <w:rPr>
      <w:rFonts w:ascii="Times New Roman" w:hAnsi="Times New Roman" w:eastAsia="宋体" w:cs="Times New Roman"/>
      <w:b/>
      <w:bCs/>
      <w:sz w:val="32"/>
      <w:szCs w:val="44"/>
    </w:rPr>
  </w:style>
  <w:style w:type="character" w:styleId="1141" w:customStyle="1">
    <w:name w:val="Heading 3 Char1"/>
    <w:uiPriority w:val="0"/>
    <w:qFormat/>
    <w:rPr>
      <w:rFonts w:eastAsia="宋体"/>
      <w:b/>
      <w:bCs/>
      <w:sz w:val="24"/>
      <w:szCs w:val="32"/>
      <w:lang w:val="en-US" w:eastAsia="zh-CN" w:bidi="ar-SA"/>
    </w:rPr>
  </w:style>
  <w:style w:type="character" w:styleId="1142" w:customStyle="1">
    <w:name w:val="明显引用 Char"/>
    <w:uiPriority w:val="0"/>
    <w:qFormat/>
    <w:rPr>
      <w:b/>
      <w:bCs/>
      <w:i/>
      <w:iCs/>
      <w:color w:val="4f81bd"/>
    </w:rPr>
  </w:style>
  <w:style w:type="paragraph" w:styleId="1143" w:customStyle="1">
    <w:name w:val="明显引用2"/>
    <w:basedOn w:val="672"/>
    <w:next w:val="672"/>
    <w:link w:val="1144"/>
    <w:uiPriority w:val="0"/>
    <w:qFormat/>
    <w:pPr>
      <w:ind w:left="936" w:right="936"/>
      <w:spacing w:before="200" w:after="280"/>
      <w:pBdr>
        <w:bottom w:val="single" w:color="4F81BD" w:sz="4" w:space="4"/>
      </w:pBdr>
    </w:pPr>
    <w:rPr>
      <w:b/>
      <w:bCs/>
      <w:i/>
      <w:iCs/>
      <w:color w:val="4f81bd"/>
      <w:sz w:val="20"/>
      <w:szCs w:val="20"/>
    </w:rPr>
  </w:style>
  <w:style w:type="character" w:styleId="1144" w:customStyle="1">
    <w:name w:val="明显引用 Char3"/>
    <w:basedOn w:val="881"/>
    <w:link w:val="1143"/>
    <w:uiPriority w:val="30"/>
    <w:qFormat/>
    <w:rPr>
      <w:b/>
      <w:bCs/>
      <w:i/>
      <w:iCs/>
      <w:color w:val="4f81bd"/>
      <w:sz w:val="24"/>
      <w:szCs w:val="24"/>
    </w:rPr>
  </w:style>
  <w:style w:type="character" w:styleId="1145" w:customStyle="1">
    <w:name w:val="标题5 Char Char"/>
    <w:link w:val="1146"/>
    <w:uiPriority w:val="0"/>
    <w:qFormat/>
    <w:rPr>
      <w:rFonts w:ascii="Arial" w:hAnsi="Arial"/>
      <w:b/>
      <w:bCs/>
      <w:sz w:val="24"/>
      <w:szCs w:val="32"/>
    </w:rPr>
  </w:style>
  <w:style w:type="paragraph" w:styleId="1146" w:customStyle="1">
    <w:name w:val="标题5"/>
    <w:basedOn w:val="874"/>
    <w:link w:val="1145"/>
    <w:uiPriority w:val="0"/>
    <w:qFormat/>
    <w:pPr>
      <w:spacing w:line="413" w:lineRule="auto"/>
    </w:pPr>
    <w:rPr>
      <w:rFonts w:ascii="Arial" w:hAnsi="Arial"/>
      <w:sz w:val="24"/>
    </w:rPr>
  </w:style>
  <w:style w:type="character" w:styleId="1147" w:customStyle="1">
    <w:name w:val="Char Char181"/>
    <w:uiPriority w:val="0"/>
    <w:qFormat/>
    <w:rPr>
      <w:b/>
      <w:bCs/>
      <w:sz w:val="44"/>
      <w:szCs w:val="44"/>
    </w:rPr>
  </w:style>
  <w:style w:type="character" w:styleId="1148" w:customStyle="1">
    <w:name w:val="Char Char9"/>
    <w:uiPriority w:val="0"/>
    <w:qFormat/>
    <w:rPr>
      <w:rFonts w:eastAsia="宋体"/>
      <w:b/>
      <w:bCs/>
      <w:sz w:val="32"/>
      <w:szCs w:val="44"/>
      <w:lang w:val="en-US" w:eastAsia="zh-CN" w:bidi="ar-SA"/>
    </w:rPr>
  </w:style>
  <w:style w:type="character" w:styleId="1149" w:customStyle="1">
    <w:name w:val="Char Char19"/>
    <w:uiPriority w:val="0"/>
    <w:qFormat/>
    <w:rPr>
      <w:rFonts w:ascii="Arial" w:hAnsi="Arial" w:eastAsia="宋体" w:cs="Times New Roman"/>
      <w:b/>
      <w:bCs/>
      <w:szCs w:val="28"/>
    </w:rPr>
  </w:style>
  <w:style w:type="character" w:styleId="1150" w:customStyle="1">
    <w:name w:val="标题 Char1"/>
    <w:uiPriority w:val="10"/>
    <w:qFormat/>
    <w:rPr>
      <w:rFonts w:ascii="Cambria" w:hAnsi="Cambria" w:eastAsia="宋体" w:cs="Times New Roman"/>
      <w:b/>
      <w:bCs/>
      <w:sz w:val="32"/>
      <w:szCs w:val="32"/>
    </w:rPr>
  </w:style>
  <w:style w:type="character" w:styleId="1151" w:customStyle="1">
    <w:name w:val="Document Map Char"/>
    <w:uiPriority w:val="0"/>
    <w:qFormat/>
    <w:rPr>
      <w:rFonts w:eastAsia="宋体"/>
      <w:sz w:val="21"/>
      <w:szCs w:val="24"/>
      <w:lang w:val="en-US" w:eastAsia="zh-CN" w:bidi="ar-SA"/>
    </w:rPr>
  </w:style>
  <w:style w:type="character" w:styleId="1152" w:customStyle="1">
    <w:name w:val="标题 Char2"/>
    <w:uiPriority w:val="10"/>
    <w:qFormat/>
    <w:rPr>
      <w:rFonts w:ascii="Cambria" w:hAnsi="Cambria" w:eastAsia="宋体" w:cs="Times New Roman"/>
      <w:b/>
      <w:bCs/>
      <w:sz w:val="32"/>
      <w:szCs w:val="32"/>
    </w:rPr>
  </w:style>
  <w:style w:type="character" w:styleId="1153" w:customStyle="1">
    <w:name w:val="Comment Text Char1"/>
    <w:uiPriority w:val="0"/>
    <w:qFormat/>
    <w:rPr>
      <w:sz w:val="24"/>
      <w:lang w:bidi="ar-SA"/>
    </w:rPr>
  </w:style>
  <w:style w:type="character" w:styleId="1154" w:customStyle="1">
    <w:name w:val="批注主题 Char1"/>
    <w:uiPriority w:val="0"/>
    <w:qFormat/>
    <w:rPr>
      <w:rFonts w:ascii="Times New Roman" w:hAnsi="Times New Roman" w:eastAsia="宋体" w:cs="Times New Roman"/>
      <w:b/>
      <w:bCs/>
      <w:szCs w:val="24"/>
    </w:rPr>
  </w:style>
  <w:style w:type="character" w:styleId="1155" w:customStyle="1">
    <w:name w:val="批注文字 Char Char"/>
    <w:uiPriority w:val="0"/>
    <w:qFormat/>
    <w:rPr>
      <w:rFonts w:ascii="宋体" w:hAnsi="Times New Roman" w:eastAsia="宋体" w:cs="Times New Roman"/>
      <w:sz w:val="28"/>
      <w:szCs w:val="20"/>
    </w:rPr>
  </w:style>
  <w:style w:type="character" w:styleId="1156" w:customStyle="1">
    <w:name w:val="Footer Char"/>
    <w:uiPriority w:val="0"/>
    <w:qFormat/>
    <w:rPr>
      <w:rFonts w:eastAsia="宋体"/>
      <w:sz w:val="18"/>
      <w:szCs w:val="18"/>
      <w:lang w:val="en-US" w:eastAsia="zh-CN" w:bidi="ar-SA"/>
    </w:rPr>
  </w:style>
  <w:style w:type="character" w:styleId="1157" w:customStyle="1">
    <w:name w:val="Char Char6"/>
    <w:uiPriority w:val="0"/>
    <w:qFormat/>
    <w:rPr>
      <w:rFonts w:eastAsia="宋体"/>
      <w:b/>
      <w:bCs/>
      <w:sz w:val="32"/>
      <w:szCs w:val="44"/>
      <w:lang w:val="en-US" w:eastAsia="zh-CN" w:bidi="ar-SA"/>
    </w:rPr>
  </w:style>
  <w:style w:type="character" w:styleId="1158" w:customStyle="1">
    <w:name w:val="日期 Char1"/>
    <w:uiPriority w:val="0"/>
    <w:qFormat/>
    <w:rPr>
      <w:rFonts w:ascii="Times New Roman" w:hAnsi="Times New Roman" w:eastAsia="宋体" w:cs="Times New Roman"/>
      <w:szCs w:val="24"/>
    </w:rPr>
  </w:style>
  <w:style w:type="character" w:styleId="1159" w:customStyle="1">
    <w:name w:val="不明显强调1"/>
    <w:uiPriority w:val="0"/>
    <w:qFormat/>
    <w:rPr>
      <w:i/>
      <w:iCs/>
      <w:color w:val="808080"/>
    </w:rPr>
  </w:style>
  <w:style w:type="character" w:styleId="1160" w:customStyle="1">
    <w:name w:val="不明显参考1"/>
    <w:uiPriority w:val="0"/>
    <w:qFormat/>
    <w:rPr>
      <w:smallCaps/>
      <w:color w:val="c0504d"/>
      <w:u w:val="single"/>
    </w:rPr>
  </w:style>
  <w:style w:type="character" w:styleId="1161" w:customStyle="1">
    <w:name w:val="Char Char21"/>
    <w:uiPriority w:val="0"/>
    <w:qFormat/>
    <w:rPr>
      <w:rFonts w:ascii="Arial" w:hAnsi="Arial" w:eastAsia="黑体" w:cs="Times New Roman"/>
      <w:b/>
      <w:bCs/>
      <w:sz w:val="32"/>
      <w:szCs w:val="32"/>
    </w:rPr>
  </w:style>
  <w:style w:type="character" w:styleId="1162" w:customStyle="1">
    <w:name w:val="Heading 2 Char"/>
    <w:uiPriority w:val="0"/>
    <w:qFormat/>
    <w:rPr>
      <w:rFonts w:ascii="Arial" w:hAnsi="Arial" w:eastAsia="黑体"/>
      <w:b/>
      <w:bCs/>
      <w:sz w:val="32"/>
      <w:szCs w:val="32"/>
      <w:lang w:val="en-US" w:eastAsia="zh-CN" w:bidi="ar-SA"/>
    </w:rPr>
  </w:style>
  <w:style w:type="character" w:styleId="1163" w:customStyle="1">
    <w:name w:val="Comment Text Char"/>
    <w:uiPriority w:val="0"/>
    <w:qFormat/>
    <w:rPr>
      <w:rFonts w:cs="Times New Roman"/>
      <w:sz w:val="24"/>
      <w:szCs w:val="24"/>
    </w:rPr>
  </w:style>
  <w:style w:type="character" w:styleId="1164" w:customStyle="1">
    <w:name w:val="引用 Char1"/>
    <w:uiPriority w:val="29"/>
    <w:qFormat/>
    <w:rPr>
      <w:rFonts w:ascii="Times New Roman" w:hAnsi="Times New Roman" w:eastAsia="宋体" w:cs="Times New Roman"/>
      <w:i/>
      <w:iCs/>
      <w:color w:val="000000"/>
      <w:szCs w:val="24"/>
    </w:rPr>
  </w:style>
  <w:style w:type="character" w:styleId="1165" w:customStyle="1">
    <w:name w:val="Date Char"/>
    <w:uiPriority w:val="0"/>
    <w:qFormat/>
    <w:rPr>
      <w:rFonts w:eastAsia="宋体"/>
      <w:sz w:val="21"/>
      <w:szCs w:val="24"/>
      <w:lang w:val="en-US" w:eastAsia="zh-CN" w:bidi="ar-SA"/>
    </w:rPr>
  </w:style>
  <w:style w:type="character" w:styleId="1166" w:customStyle="1">
    <w:name w:val="textcontents"/>
    <w:uiPriority w:val="0"/>
    <w:qFormat/>
    <w:rPr>
      <w:rFonts w:cs="Times New Roman"/>
    </w:rPr>
  </w:style>
  <w:style w:type="character" w:styleId="1167" w:customStyle="1">
    <w:name w:val="标题 2 Char1"/>
    <w:uiPriority w:val="0"/>
    <w:qFormat/>
    <w:rPr>
      <w:rFonts w:ascii="Arial" w:hAnsi="Arial" w:eastAsia="黑体" w:cs="Calibri"/>
      <w:b/>
      <w:sz w:val="32"/>
      <w:szCs w:val="20"/>
    </w:rPr>
  </w:style>
  <w:style w:type="character" w:styleId="1168" w:customStyle="1">
    <w:name w:val="标题 1 Char1"/>
    <w:uiPriority w:val="0"/>
    <w:qFormat/>
    <w:rPr>
      <w:rFonts w:ascii="Calibri" w:hAnsi="Calibri" w:eastAsia="宋体" w:cs="Arial"/>
      <w:b/>
      <w:sz w:val="44"/>
      <w:szCs w:val="20"/>
    </w:rPr>
  </w:style>
  <w:style w:type="character" w:styleId="1169" w:customStyle="1">
    <w:name w:val="标题 3 Char1"/>
    <w:uiPriority w:val="0"/>
    <w:qFormat/>
    <w:rPr>
      <w:rFonts w:ascii="Calibri" w:hAnsi="Calibri" w:eastAsia="宋体" w:cs="Arial"/>
      <w:b/>
      <w:sz w:val="32"/>
      <w:szCs w:val="20"/>
    </w:rPr>
  </w:style>
  <w:style w:type="character" w:styleId="1170" w:customStyle="1">
    <w:name w:val="样式 Char"/>
    <w:link w:val="1171"/>
    <w:uiPriority w:val="0"/>
    <w:qFormat/>
    <w:rPr>
      <w:rFonts w:ascii="宋体" w:hAnsi="宋体" w:cs="宋体"/>
      <w:sz w:val="24"/>
      <w:szCs w:val="24"/>
      <w:lang w:val="en-US" w:eastAsia="zh-CN" w:bidi="ar-SA"/>
    </w:rPr>
  </w:style>
  <w:style w:type="paragraph" w:styleId="1171" w:customStyle="1">
    <w:name w:val="样式"/>
    <w:link w:val="1170"/>
    <w:uiPriority w:val="0"/>
    <w:qFormat/>
    <w:pPr>
      <w:widowControl w:val="off"/>
    </w:pPr>
    <w:rPr>
      <w:rFonts w:hint="default" w:ascii="宋体" w:hAnsi="宋体" w:eastAsia="宋体" w:cs="宋体"/>
      <w:sz w:val="24"/>
      <w:szCs w:val="24"/>
      <w:lang w:val="en-US" w:eastAsia="zh-CN" w:bidi="ar-SA"/>
    </w:rPr>
  </w:style>
  <w:style w:type="character" w:styleId="1172" w:customStyle="1">
    <w:name w:val="副标题 Char1"/>
    <w:uiPriority w:val="11"/>
    <w:qFormat/>
    <w:rPr>
      <w:rFonts w:ascii="Cambria" w:hAnsi="Cambria" w:cs="Times New Roman"/>
      <w:b/>
      <w:bCs/>
      <w:sz w:val="32"/>
      <w:szCs w:val="32"/>
    </w:rPr>
  </w:style>
  <w:style w:type="character" w:styleId="1173" w:customStyle="1">
    <w:name w:val="H6 Char"/>
    <w:uiPriority w:val="0"/>
    <w:qFormat/>
    <w:rPr>
      <w:bCs/>
      <w:sz w:val="24"/>
      <w:szCs w:val="24"/>
    </w:rPr>
  </w:style>
  <w:style w:type="character" w:styleId="1174" w:customStyle="1">
    <w:name w:val="question-title2"/>
    <w:basedOn w:val="881"/>
    <w:uiPriority w:val="0"/>
    <w:qFormat/>
  </w:style>
  <w:style w:type="character" w:styleId="1175" w:customStyle="1">
    <w:name w:val="标题 Char Char"/>
    <w:uiPriority w:val="0"/>
    <w:qFormat/>
    <w:rPr>
      <w:rFonts w:ascii="Cambria" w:hAnsi="Cambria" w:eastAsia="宋体"/>
      <w:b/>
      <w:bCs/>
      <w:sz w:val="32"/>
      <w:szCs w:val="32"/>
      <w:lang w:bidi="ar-SA"/>
    </w:rPr>
  </w:style>
  <w:style w:type="character" w:styleId="1176" w:customStyle="1">
    <w:name w:val="无间隔 Char Char"/>
    <w:uiPriority w:val="0"/>
    <w:qFormat/>
    <w:rPr>
      <w:rFonts w:eastAsia="宋体"/>
      <w:sz w:val="21"/>
      <w:szCs w:val="24"/>
      <w:lang w:val="en-US" w:eastAsia="zh-CN" w:bidi="ar-SA"/>
    </w:rPr>
  </w:style>
  <w:style w:type="character" w:styleId="1177" w:customStyle="1">
    <w:name w:val="方案正文 Char Char"/>
    <w:link w:val="1178"/>
    <w:uiPriority w:val="0"/>
    <w:qFormat/>
    <w:rPr>
      <w:sz w:val="24"/>
      <w:szCs w:val="24"/>
    </w:rPr>
  </w:style>
  <w:style w:type="paragraph" w:styleId="1178" w:customStyle="1">
    <w:name w:val="方案正文"/>
    <w:basedOn w:val="672"/>
    <w:link w:val="1177"/>
    <w:uiPriority w:val="0"/>
    <w:qFormat/>
    <w:pPr>
      <w:ind w:left="114" w:hanging="425"/>
      <w:spacing w:before="100" w:beforeAutospacing="1" w:after="100" w:afterAutospacing="1"/>
      <w:tabs>
        <w:tab w:val="left" w:pos="114" w:leader="none"/>
        <w:tab w:val="left" w:pos="425" w:leader="none"/>
      </w:tabs>
    </w:pPr>
  </w:style>
  <w:style w:type="character" w:styleId="1179" w:customStyle="1">
    <w:name w:val="IRMS (F) Char"/>
    <w:uiPriority w:val="0"/>
    <w:qFormat/>
    <w:rPr>
      <w:rFonts w:eastAsia="宋体"/>
      <w:szCs w:val="22"/>
      <w:lang w:val="en-GB" w:eastAsia="zh-TW" w:bidi="ar-SA"/>
    </w:rPr>
  </w:style>
  <w:style w:type="character" w:styleId="1180" w:customStyle="1">
    <w:name w:val="bigfont"/>
    <w:uiPriority w:val="0"/>
    <w:qFormat/>
    <w:rPr>
      <w:rFonts w:cs="Times New Roman"/>
    </w:rPr>
  </w:style>
  <w:style w:type="character" w:styleId="1181" w:customStyle="1">
    <w:name w:val="z-窗体底端 Char1"/>
    <w:uiPriority w:val="0"/>
    <w:qFormat/>
    <w:rPr>
      <w:rFonts w:cs="Arial"/>
      <w:vanish/>
      <w:sz w:val="16"/>
      <w:szCs w:val="16"/>
    </w:rPr>
  </w:style>
  <w:style w:type="character" w:styleId="1182" w:customStyle="1">
    <w:name w:val="Char Char27"/>
    <w:uiPriority w:val="0"/>
    <w:qFormat/>
    <w:rPr>
      <w:b/>
      <w:sz w:val="44"/>
    </w:rPr>
  </w:style>
  <w:style w:type="character" w:styleId="1183" w:customStyle="1">
    <w:name w:val="ꌢ 3 Char"/>
    <w:link w:val="1184"/>
    <w:uiPriority w:val="0"/>
    <w:qFormat/>
    <w:rPr>
      <w:rFonts w:ascii="Ђˎ̥" w:hAnsi="Ђˎ̥"/>
      <w:b/>
      <w:bCs/>
    </w:rPr>
  </w:style>
  <w:style w:type="paragraph" w:styleId="1184" w:customStyle="1">
    <w:name w:val="ꌢ 3"/>
    <w:basedOn w:val="672"/>
    <w:link w:val="1183"/>
    <w:uiPriority w:val="0"/>
    <w:qFormat/>
    <w:pPr>
      <w:widowControl/>
    </w:pPr>
    <w:rPr>
      <w:rFonts w:ascii="Ђˎ̥" w:hAnsi="Ђˎ̥"/>
      <w:b/>
      <w:bCs/>
      <w:sz w:val="20"/>
      <w:szCs w:val="20"/>
    </w:rPr>
  </w:style>
  <w:style w:type="character" w:styleId="1185" w:customStyle="1">
    <w:name w:val="标题 5 Char2"/>
    <w:uiPriority w:val="0"/>
    <w:qFormat/>
    <w:rPr>
      <w:rFonts w:ascii="Calibri" w:hAnsi="Calibri"/>
      <w:b/>
      <w:bCs/>
      <w:sz w:val="28"/>
      <w:szCs w:val="28"/>
    </w:rPr>
  </w:style>
  <w:style w:type="character" w:styleId="1186" w:customStyle="1">
    <w:name w:val="正文文本 + 间距 0 pt"/>
    <w:uiPriority w:val="0"/>
    <w:qFormat/>
    <w:rPr>
      <w:rFonts w:hint="eastAsia" w:ascii="宋体" w:hAnsi="宋体" w:eastAsia="宋体"/>
      <w:spacing w:val="10"/>
      <w:sz w:val="21"/>
      <w:szCs w:val="24"/>
      <w:lang w:val="en-US" w:eastAsia="en-US" w:bidi="ar-SA"/>
    </w:rPr>
  </w:style>
  <w:style w:type="character" w:styleId="1187" w:customStyle="1">
    <w:name w:val="1page sec3 Char"/>
    <w:uiPriority w:val="0"/>
    <w:qFormat/>
    <w:rPr>
      <w:rFonts w:eastAsia="宋体"/>
      <w:sz w:val="18"/>
      <w:szCs w:val="18"/>
      <w:lang w:val="en-US" w:eastAsia="zh-CN" w:bidi="ar-SA"/>
    </w:rPr>
  </w:style>
  <w:style w:type="character" w:styleId="1188" w:customStyle="1">
    <w:name w:val="Char Char8"/>
    <w:uiPriority w:val="0"/>
    <w:qFormat/>
    <w:rPr>
      <w:rFonts w:ascii="Arial" w:hAnsi="Arial" w:eastAsia="黑体" w:cs="Times New Roman"/>
      <w:b/>
      <w:bCs/>
      <w:sz w:val="32"/>
      <w:szCs w:val="32"/>
      <w:lang w:val="en-US" w:eastAsia="zh-CN" w:bidi="ar-SA"/>
    </w:rPr>
  </w:style>
  <w:style w:type="character" w:styleId="1189" w:customStyle="1">
    <w:name w:val="Char Char2"/>
    <w:link w:val="1190"/>
    <w:uiPriority w:val="0"/>
    <w:qFormat/>
    <w:rPr>
      <w:sz w:val="24"/>
      <w:szCs w:val="24"/>
    </w:rPr>
  </w:style>
  <w:style w:type="paragraph" w:styleId="1190" w:customStyle="1">
    <w:name w:val="Char3"/>
    <w:basedOn w:val="672"/>
    <w:link w:val="1189"/>
    <w:uiPriority w:val="0"/>
    <w:qFormat/>
  </w:style>
  <w:style w:type="character" w:styleId="1191" w:customStyle="1">
    <w:name w:val="章 Char"/>
    <w:uiPriority w:val="0"/>
    <w:qFormat/>
    <w:rPr>
      <w:rFonts w:eastAsia="宋体"/>
      <w:b/>
      <w:sz w:val="44"/>
      <w:lang w:val="en-US" w:eastAsia="zh-CN"/>
    </w:rPr>
  </w:style>
  <w:style w:type="character" w:styleId="1192" w:customStyle="1">
    <w:name w:val="标书样式 Char Char"/>
    <w:link w:val="1193"/>
    <w:uiPriority w:val="0"/>
    <w:qFormat/>
    <w:rPr>
      <w:rFonts w:ascii="Tahoma" w:hAnsi="Tahoma" w:eastAsia="仿宋_GB2312"/>
      <w:sz w:val="24"/>
      <w:szCs w:val="24"/>
    </w:rPr>
  </w:style>
  <w:style w:type="paragraph" w:styleId="1193" w:customStyle="1">
    <w:name w:val="标书样式"/>
    <w:basedOn w:val="672"/>
    <w:link w:val="1192"/>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194" w:customStyle="1">
    <w:name w:val="Char Char16"/>
    <w:link w:val="1195"/>
    <w:uiPriority w:val="0"/>
    <w:qFormat/>
    <w:rPr>
      <w:b/>
      <w:sz w:val="28"/>
      <w:szCs w:val="28"/>
    </w:rPr>
  </w:style>
  <w:style w:type="paragraph" w:styleId="1195" w:customStyle="1">
    <w:name w:val="Char2"/>
    <w:basedOn w:val="672"/>
    <w:link w:val="1194"/>
    <w:uiPriority w:val="0"/>
    <w:qFormat/>
    <w:pPr>
      <w:ind w:firstLine="551"/>
    </w:pPr>
    <w:rPr>
      <w:b/>
      <w:sz w:val="28"/>
      <w:szCs w:val="28"/>
    </w:rPr>
  </w:style>
  <w:style w:type="character" w:styleId="1196" w:customStyle="1">
    <w:name w:val="正文 + 宋体 Char"/>
    <w:link w:val="1197"/>
    <w:uiPriority w:val="0"/>
    <w:qFormat/>
    <w:rPr>
      <w:b/>
      <w:spacing w:val="32"/>
      <w:sz w:val="24"/>
      <w:szCs w:val="24"/>
    </w:rPr>
  </w:style>
  <w:style w:type="paragraph" w:styleId="1197" w:customStyle="1">
    <w:name w:val="正文 + 宋体"/>
    <w:basedOn w:val="672"/>
    <w:link w:val="1196"/>
    <w:uiPriority w:val="0"/>
    <w:qFormat/>
    <w:rPr>
      <w:b/>
      <w:spacing w:val="32"/>
    </w:rPr>
  </w:style>
  <w:style w:type="character" w:styleId="1198" w:customStyle="1">
    <w:name w:val="正文文本 2 Char"/>
    <w:uiPriority w:val="0"/>
    <w:qFormat/>
    <w:rPr>
      <w:sz w:val="24"/>
    </w:rPr>
  </w:style>
  <w:style w:type="character" w:styleId="1199" w:customStyle="1">
    <w:name w:val="大标题２ Char"/>
    <w:link w:val="1200"/>
    <w:uiPriority w:val="0"/>
    <w:qFormat/>
    <w:rPr>
      <w:sz w:val="24"/>
    </w:rPr>
  </w:style>
  <w:style w:type="paragraph" w:styleId="1200" w:customStyle="1">
    <w:name w:val="大标题２"/>
    <w:basedOn w:val="672"/>
    <w:link w:val="1199"/>
    <w:uiPriority w:val="0"/>
    <w:qFormat/>
    <w:pPr>
      <w:ind w:left="420" w:firstLine="480"/>
      <w:spacing w:before="100" w:beforeAutospacing="1" w:after="100" w:afterAutospacing="1"/>
    </w:pPr>
    <w:rPr>
      <w:szCs w:val="20"/>
    </w:rPr>
  </w:style>
  <w:style w:type="character" w:styleId="1201" w:customStyle="1">
    <w:name w:val="print"/>
    <w:basedOn w:val="881"/>
    <w:uiPriority w:val="0"/>
    <w:qFormat/>
  </w:style>
  <w:style w:type="character" w:styleId="1202" w:customStyle="1">
    <w:name w:val="注释标题 Char"/>
    <w:uiPriority w:val="0"/>
    <w:qFormat/>
    <w:rPr>
      <w:rFonts w:ascii="宋体" w:hAnsi="宋体"/>
      <w:sz w:val="24"/>
      <w:szCs w:val="24"/>
    </w:rPr>
  </w:style>
  <w:style w:type="character" w:styleId="1203" w:customStyle="1">
    <w:name w:val="z-窗体底端 Char"/>
    <w:uiPriority w:val="0"/>
    <w:qFormat/>
    <w:rPr>
      <w:rFonts w:ascii="Arial" w:hAnsi="Arial" w:cs="Arial"/>
      <w:vanish/>
      <w:sz w:val="16"/>
      <w:szCs w:val="16"/>
    </w:rPr>
  </w:style>
  <w:style w:type="character" w:styleId="1204" w:customStyle="1">
    <w:name w:val="ҳŻ"/>
    <w:link w:val="1205"/>
    <w:uiPriority w:val="0"/>
    <w:qFormat/>
    <w:rPr>
      <w:rFonts w:ascii="宋体" w:hAnsi="宋体"/>
      <w:sz w:val="32"/>
      <w:szCs w:val="32"/>
    </w:rPr>
  </w:style>
  <w:style w:type="paragraph" w:styleId="1205" w:customStyle="1">
    <w:name w:val="ҳŠChar1"/>
    <w:basedOn w:val="672"/>
    <w:link w:val="1204"/>
    <w:uiPriority w:val="0"/>
    <w:qFormat/>
    <w:pPr>
      <w:jc w:val="center"/>
      <w:keepNext/>
      <w:spacing w:before="100" w:beforeAutospacing="1" w:after="120" w:line="400" w:lineRule="atLeast"/>
      <w:widowControl/>
    </w:pPr>
    <w:rPr>
      <w:rFonts w:ascii="宋体" w:hAnsi="宋体"/>
      <w:sz w:val="32"/>
      <w:szCs w:val="32"/>
    </w:rPr>
  </w:style>
  <w:style w:type="character" w:styleId="1206" w:customStyle="1">
    <w:name w:val="脚注文本 Char1"/>
    <w:uiPriority w:val="0"/>
    <w:qFormat/>
    <w:rPr>
      <w:sz w:val="18"/>
      <w:szCs w:val="18"/>
    </w:rPr>
  </w:style>
  <w:style w:type="character" w:styleId="1207" w:customStyle="1">
    <w:name w:val="A0"/>
    <w:uiPriority w:val="0"/>
    <w:qFormat/>
    <w:rPr>
      <w:rFonts w:hint="eastAsia"/>
      <w:color w:val="221e1f"/>
      <w:sz w:val="20"/>
    </w:rPr>
  </w:style>
  <w:style w:type="character" w:styleId="1208" w:customStyle="1">
    <w:name w:val="称呼 Char1"/>
    <w:uiPriority w:val="99"/>
    <w:qFormat/>
    <w:rPr>
      <w:sz w:val="21"/>
      <w:szCs w:val="24"/>
    </w:rPr>
  </w:style>
  <w:style w:type="character" w:styleId="1209" w:customStyle="1">
    <w:name w:val="Char Char25"/>
    <w:uiPriority w:val="0"/>
    <w:qFormat/>
    <w:rPr>
      <w:rFonts w:ascii="Arial" w:hAnsi="Arial" w:eastAsia="黑体"/>
      <w:b/>
      <w:sz w:val="32"/>
      <w:lang w:val="en-US" w:eastAsia="zh-CN" w:bidi="ar-SA"/>
    </w:rPr>
  </w:style>
  <w:style w:type="character" w:styleId="1210" w:customStyle="1">
    <w:name w:val="Ò³Ã¼ Char"/>
    <w:uiPriority w:val="0"/>
    <w:qFormat/>
    <w:rPr>
      <w:rFonts w:eastAsia="微软雅黑"/>
      <w:sz w:val="21"/>
      <w:szCs w:val="21"/>
      <w:lang w:val="en-US" w:eastAsia="zh-CN" w:bidi="ar-SA"/>
    </w:rPr>
  </w:style>
  <w:style w:type="character" w:styleId="1211" w:customStyle="1">
    <w:name w:val="Plain Text Char1"/>
    <w:uiPriority w:val="0"/>
    <w:qFormat/>
    <w:rPr>
      <w:rFonts w:ascii="宋体" w:hAnsi="Courier New" w:cs="Courier New"/>
      <w:szCs w:val="21"/>
    </w:rPr>
  </w:style>
  <w:style w:type="character" w:styleId="1212" w:customStyle="1">
    <w:name w:val="签名 Char1"/>
    <w:uiPriority w:val="99"/>
    <w:qFormat/>
    <w:rPr>
      <w:sz w:val="21"/>
      <w:szCs w:val="24"/>
    </w:rPr>
  </w:style>
  <w:style w:type="character" w:styleId="1213" w:customStyle="1">
    <w:name w:val="信息标题 Char1"/>
    <w:uiPriority w:val="99"/>
    <w:qFormat/>
    <w:rPr>
      <w:rFonts w:ascii="Cambria" w:hAnsi="Cambria" w:eastAsia="宋体" w:cs="Times New Roman"/>
      <w:sz w:val="24"/>
      <w:szCs w:val="24"/>
      <w:shd w:val="pct20" w:color="auto" w:fill="auto"/>
    </w:rPr>
  </w:style>
  <w:style w:type="character" w:styleId="1214" w:customStyle="1">
    <w:name w:val="普通文字 Char Char"/>
    <w:uiPriority w:val="0"/>
    <w:qFormat/>
    <w:rPr>
      <w:rFonts w:ascii="宋体" w:hAnsi="Courier New" w:eastAsia="宋体"/>
      <w:sz w:val="21"/>
      <w:lang w:val="en-US" w:eastAsia="zh-CN"/>
    </w:rPr>
  </w:style>
  <w:style w:type="character" w:styleId="1215" w:customStyle="1">
    <w:name w:val="宏文本 Char1"/>
    <w:uiPriority w:val="99"/>
    <w:qFormat/>
    <w:rPr>
      <w:rFonts w:ascii="Courier New" w:hAnsi="Courier New" w:cs="Courier New"/>
      <w:sz w:val="24"/>
      <w:szCs w:val="24"/>
    </w:rPr>
  </w:style>
  <w:style w:type="character" w:styleId="1216" w:customStyle="1">
    <w:name w:val="（1） Char"/>
    <w:uiPriority w:val="0"/>
    <w:qFormat/>
    <w:rPr>
      <w:bCs/>
      <w:sz w:val="24"/>
      <w:szCs w:val="24"/>
    </w:rPr>
  </w:style>
  <w:style w:type="character" w:styleId="1217" w:customStyle="1">
    <w:name w:val="日期 Char Char"/>
    <w:uiPriority w:val="0"/>
    <w:qFormat/>
    <w:rPr>
      <w:rFonts w:ascii="仿宋_GB2312" w:eastAsia="仿宋_GB2312"/>
      <w:sz w:val="28"/>
      <w:szCs w:val="24"/>
      <w:lang w:val="en-US" w:eastAsia="zh-CN" w:bidi="ar-SA"/>
    </w:rPr>
  </w:style>
  <w:style w:type="character" w:styleId="1218" w:customStyle="1">
    <w:name w:val="正文首行缩进 Char1"/>
    <w:uiPriority w:val="0"/>
    <w:qFormat/>
    <w:rPr>
      <w:rFonts w:cs="Times New Roman"/>
      <w:sz w:val="21"/>
      <w:szCs w:val="24"/>
    </w:rPr>
  </w:style>
  <w:style w:type="character" w:styleId="1219" w:customStyle="1">
    <w:name w:val="fontstyle11"/>
    <w:uiPriority w:val="0"/>
    <w:qFormat/>
    <w:rPr>
      <w:rFonts w:ascii="FZFSK--GBK1-0" w:hAnsi="FZFSK--GBK1-0"/>
      <w:color w:val="000000"/>
      <w:sz w:val="32"/>
      <w:szCs w:val="32"/>
    </w:rPr>
  </w:style>
  <w:style w:type="character" w:styleId="1220" w:customStyle="1">
    <w:name w:val="明显强调11"/>
    <w:uiPriority w:val="0"/>
    <w:qFormat/>
    <w:rPr>
      <w:b/>
      <w:bCs/>
      <w:i/>
      <w:iCs/>
      <w:color w:val="4f81bd"/>
    </w:rPr>
  </w:style>
  <w:style w:type="character" w:styleId="1221" w:customStyle="1">
    <w:name w:val="Heading 0 Char"/>
    <w:uiPriority w:val="0"/>
    <w:qFormat/>
    <w:rPr>
      <w:rFonts w:ascii="Tahoma" w:hAnsi="Tahoma" w:eastAsia="微软雅黑"/>
      <w:b/>
      <w:bCs/>
      <w:sz w:val="44"/>
      <w:szCs w:val="44"/>
    </w:rPr>
  </w:style>
  <w:style w:type="character" w:styleId="1222" w:customStyle="1">
    <w:name w:val="正文首缩两字 Char Char"/>
    <w:link w:val="1223"/>
    <w:uiPriority w:val="0"/>
    <w:qFormat/>
    <w:rPr>
      <w:rFonts w:ascii="Verdana" w:hAnsi="Verdana"/>
      <w:sz w:val="24"/>
      <w:szCs w:val="24"/>
    </w:rPr>
  </w:style>
  <w:style w:type="paragraph" w:styleId="1223" w:customStyle="1">
    <w:name w:val="正文首缩两字"/>
    <w:basedOn w:val="672"/>
    <w:link w:val="1222"/>
    <w:uiPriority w:val="0"/>
    <w:qFormat/>
    <w:pPr>
      <w:ind w:firstLine="200"/>
    </w:pPr>
    <w:rPr>
      <w:rFonts w:ascii="Verdana" w:hAnsi="Verdana"/>
    </w:rPr>
  </w:style>
  <w:style w:type="character" w:styleId="1224" w:customStyle="1">
    <w:name w:val="不明显强调11"/>
    <w:uiPriority w:val="0"/>
    <w:qFormat/>
    <w:rPr>
      <w:i/>
      <w:iCs/>
      <w:color w:val="808080"/>
    </w:rPr>
  </w:style>
  <w:style w:type="character" w:styleId="1225" w:customStyle="1">
    <w:name w:val="zj-4 Char Char"/>
    <w:link w:val="1226"/>
    <w:uiPriority w:val="0"/>
    <w:qFormat/>
    <w:rPr>
      <w:rFonts w:ascii="Cambria" w:hAnsi="Cambria"/>
      <w:sz w:val="24"/>
      <w:szCs w:val="24"/>
      <w:lang w:bidi="en-US"/>
    </w:rPr>
  </w:style>
  <w:style w:type="paragraph" w:styleId="1226" w:customStyle="1">
    <w:name w:val="zj-4"/>
    <w:basedOn w:val="1227"/>
    <w:link w:val="1225"/>
    <w:uiPriority w:val="0"/>
    <w:qFormat/>
    <w:pPr>
      <w:ind w:left="900" w:hanging="420"/>
      <w:tabs>
        <w:tab w:val="left" w:pos="900" w:leader="none"/>
      </w:tabs>
    </w:pPr>
  </w:style>
  <w:style w:type="paragraph" w:styleId="1227" w:customStyle="1">
    <w:name w:val="zj-3"/>
    <w:basedOn w:val="672"/>
    <w:link w:val="1228"/>
    <w:uiPriority w:val="0"/>
    <w:qFormat/>
    <w:pPr>
      <w:ind w:firstLine="420"/>
      <w:jc w:val="left"/>
      <w:spacing w:beforeAutospacing="1" w:afterAutospacing="1" w:line="252" w:lineRule="auto"/>
      <w:widowControl/>
    </w:pPr>
    <w:rPr>
      <w:rFonts w:ascii="Cambria" w:hAnsi="Cambria"/>
      <w:lang w:bidi="en-US"/>
    </w:rPr>
  </w:style>
  <w:style w:type="character" w:styleId="1228" w:customStyle="1">
    <w:name w:val="zj-3 Char Char"/>
    <w:link w:val="1227"/>
    <w:uiPriority w:val="0"/>
    <w:qFormat/>
    <w:rPr>
      <w:rFonts w:ascii="Cambria" w:hAnsi="Cambria"/>
      <w:sz w:val="24"/>
      <w:szCs w:val="24"/>
      <w:lang w:bidi="en-US"/>
    </w:rPr>
  </w:style>
  <w:style w:type="character" w:styleId="1229" w:customStyle="1">
    <w:name w:val="huei12b1"/>
    <w:uiPriority w:val="0"/>
    <w:qFormat/>
    <w:rPr>
      <w:rFonts w:ascii="Tahoma" w:hAnsi="Tahoma" w:eastAsia="宋体"/>
      <w:b/>
      <w:bCs/>
      <w:color w:val="333333"/>
      <w:sz w:val="18"/>
      <w:szCs w:val="18"/>
      <w:lang w:val="en-US" w:eastAsia="zh-CN" w:bidi="ar-SA"/>
    </w:rPr>
  </w:style>
  <w:style w:type="character" w:styleId="1230" w:customStyle="1">
    <w:name w:val="标题 2 Char Char"/>
    <w:uiPriority w:val="0"/>
    <w:qFormat/>
    <w:rPr>
      <w:rFonts w:ascii="Arial" w:hAnsi="Arial" w:eastAsia="黑体"/>
      <w:b/>
      <w:bCs/>
      <w:sz w:val="32"/>
      <w:szCs w:val="32"/>
      <w:lang w:val="en-US" w:eastAsia="zh-CN" w:bidi="ar-SA"/>
    </w:rPr>
  </w:style>
  <w:style w:type="character" w:styleId="1231" w:customStyle="1">
    <w:name w:val="大标题２ Char Char"/>
    <w:uiPriority w:val="0"/>
    <w:qFormat/>
    <w:rPr>
      <w:sz w:val="24"/>
    </w:rPr>
  </w:style>
  <w:style w:type="character" w:styleId="1232" w:customStyle="1">
    <w:name w:val="页脚 Char Char"/>
    <w:uiPriority w:val="0"/>
    <w:qFormat/>
    <w:rPr>
      <w:rFonts w:eastAsia="宋体"/>
      <w:sz w:val="18"/>
      <w:szCs w:val="18"/>
      <w:lang w:val="en-US" w:eastAsia="zh-CN" w:bidi="ar-SA"/>
    </w:rPr>
  </w:style>
  <w:style w:type="character" w:styleId="1233" w:customStyle="1">
    <w:name w:val="正文文本缩进 2 Char Char"/>
    <w:uiPriority w:val="0"/>
    <w:qFormat/>
    <w:rPr>
      <w:rFonts w:eastAsia="宋体"/>
      <w:sz w:val="28"/>
      <w:lang w:val="en-US" w:eastAsia="zh-CN" w:bidi="ar-SA"/>
    </w:rPr>
  </w:style>
  <w:style w:type="character" w:styleId="1234" w:customStyle="1">
    <w:name w:val="标题 Char3"/>
    <w:uiPriority w:val="10"/>
    <w:qFormat/>
    <w:rPr>
      <w:rFonts w:ascii="Cambria" w:hAnsi="Cambria" w:cs="Times New Roman"/>
      <w:b/>
      <w:bCs/>
      <w:sz w:val="32"/>
      <w:szCs w:val="32"/>
    </w:rPr>
  </w:style>
  <w:style w:type="character" w:styleId="1235" w:customStyle="1">
    <w:name w:val="页眉 Char Char"/>
    <w:uiPriority w:val="0"/>
    <w:qFormat/>
    <w:rPr>
      <w:rFonts w:eastAsia="宋体"/>
      <w:sz w:val="18"/>
      <w:szCs w:val="18"/>
      <w:lang w:val="en-US" w:eastAsia="zh-CN" w:bidi="ar-SA"/>
    </w:rPr>
  </w:style>
  <w:style w:type="character" w:styleId="1236" w:customStyle="1">
    <w:name w:val="正文文本 Char Char"/>
    <w:uiPriority w:val="0"/>
    <w:qFormat/>
    <w:rPr>
      <w:rFonts w:eastAsia="宋体"/>
      <w:sz w:val="21"/>
      <w:szCs w:val="21"/>
      <w:lang w:val="en-US" w:eastAsia="zh-CN" w:bidi="ar-SA"/>
    </w:rPr>
  </w:style>
  <w:style w:type="character" w:styleId="1237" w:customStyle="1">
    <w:name w:val="标题 6 Char Char"/>
    <w:uiPriority w:val="0"/>
    <w:qFormat/>
    <w:rPr>
      <w:rFonts w:ascii="Cambria" w:hAnsi="Cambria" w:eastAsia="宋体"/>
      <w:b/>
      <w:bCs/>
      <w:sz w:val="24"/>
      <w:szCs w:val="24"/>
      <w:lang w:bidi="ar-SA"/>
    </w:rPr>
  </w:style>
  <w:style w:type="character" w:styleId="1238" w:customStyle="1">
    <w:name w:val="bookmark"/>
    <w:basedOn w:val="881"/>
    <w:uiPriority w:val="0"/>
    <w:qFormat/>
  </w:style>
  <w:style w:type="character" w:styleId="1239" w:customStyle="1">
    <w:name w:val="z-窗体顶端 Char1"/>
    <w:uiPriority w:val="0"/>
    <w:qFormat/>
    <w:rPr>
      <w:rFonts w:cs="Arial"/>
      <w:vanish/>
      <w:sz w:val="16"/>
      <w:szCs w:val="16"/>
    </w:rPr>
  </w:style>
  <w:style w:type="character" w:styleId="1240" w:customStyle="1">
    <w:name w:val="图名 Char"/>
    <w:link w:val="1241"/>
    <w:uiPriority w:val="0"/>
    <w:qFormat/>
    <w:rPr>
      <w:rFonts w:ascii="楷体_GB2312" w:hAnsi="宋体" w:eastAsia="楷体_GB2312"/>
      <w:sz w:val="21"/>
      <w:szCs w:val="24"/>
    </w:rPr>
  </w:style>
  <w:style w:type="paragraph" w:styleId="1241" w:customStyle="1">
    <w:name w:val="图名"/>
    <w:basedOn w:val="672"/>
    <w:next w:val="672"/>
    <w:link w:val="1240"/>
    <w:uiPriority w:val="0"/>
    <w:qFormat/>
    <w:pPr>
      <w:tabs>
        <w:tab w:val="left" w:pos="4500" w:leader="none"/>
      </w:tabs>
    </w:pPr>
    <w:rPr>
      <w:rFonts w:ascii="楷体_GB2312" w:hAnsi="宋体" w:eastAsia="楷体_GB2312"/>
    </w:rPr>
  </w:style>
  <w:style w:type="character" w:styleId="1242" w:customStyle="1">
    <w:name w:val="Footer-Even Char1"/>
    <w:uiPriority w:val="0"/>
    <w:qFormat/>
    <w:rPr>
      <w:rFonts w:eastAsia="宋体"/>
      <w:sz w:val="18"/>
      <w:szCs w:val="18"/>
      <w:lang w:val="en-US" w:eastAsia="zh-CN" w:bidi="ar-SA"/>
    </w:rPr>
  </w:style>
  <w:style w:type="character" w:styleId="1243" w:customStyle="1">
    <w:name w:val="纯文本 Char Char Char"/>
    <w:uiPriority w:val="0"/>
    <w:qFormat/>
    <w:rPr>
      <w:rFonts w:ascii="宋体" w:hAnsi="Courier New" w:eastAsia="宋体"/>
      <w:sz w:val="21"/>
      <w:szCs w:val="21"/>
      <w:lang w:val="en-US" w:eastAsia="zh-CN" w:bidi="ar-SA"/>
    </w:rPr>
  </w:style>
  <w:style w:type="character" w:styleId="1244" w:customStyle="1">
    <w:name w:val="标题 4 Char Char"/>
    <w:uiPriority w:val="0"/>
    <w:qFormat/>
    <w:rPr>
      <w:rFonts w:ascii="Cambria" w:hAnsi="Cambria" w:eastAsia="宋体"/>
      <w:b/>
      <w:bCs/>
      <w:sz w:val="28"/>
      <w:szCs w:val="28"/>
      <w:lang w:bidi="ar-SA"/>
    </w:rPr>
  </w:style>
  <w:style w:type="character" w:styleId="1245" w:customStyle="1">
    <w:name w:val="大标题１ Char Char"/>
    <w:link w:val="1246"/>
    <w:uiPriority w:val="0"/>
    <w:qFormat/>
    <w:rPr>
      <w:rFonts w:eastAsia="黑体"/>
      <w:sz w:val="28"/>
    </w:rPr>
  </w:style>
  <w:style w:type="paragraph" w:styleId="1246" w:customStyle="1">
    <w:name w:val="大标题１"/>
    <w:basedOn w:val="672"/>
    <w:link w:val="1245"/>
    <w:uiPriority w:val="0"/>
    <w:qFormat/>
    <w:pPr>
      <w:spacing w:before="100" w:beforeAutospacing="1" w:after="100" w:afterAutospacing="1"/>
      <w:tabs>
        <w:tab w:val="left" w:pos="600" w:leader="none"/>
        <w:tab w:val="left" w:pos="1160" w:leader="none"/>
      </w:tabs>
    </w:pPr>
    <w:rPr>
      <w:sz w:val="28"/>
      <w:szCs w:val="20"/>
    </w:rPr>
  </w:style>
  <w:style w:type="character" w:styleId="1247" w:customStyle="1">
    <w:name w:val="font161"/>
    <w:uiPriority w:val="0"/>
    <w:qFormat/>
    <w:rPr>
      <w:rFonts w:cs="Times New Roman"/>
      <w:b/>
      <w:bCs/>
      <w:sz w:val="32"/>
      <w:szCs w:val="32"/>
    </w:rPr>
  </w:style>
  <w:style w:type="character" w:styleId="1248" w:customStyle="1">
    <w:name w:val="结束语 Char"/>
    <w:uiPriority w:val="0"/>
    <w:qFormat/>
    <w:rPr>
      <w:rFonts w:ascii="宋体" w:hAnsi="宋体"/>
      <w:sz w:val="24"/>
      <w:szCs w:val="24"/>
    </w:rPr>
  </w:style>
  <w:style w:type="character" w:styleId="1249" w:customStyle="1">
    <w:name w:val="Font Style60"/>
    <w:uiPriority w:val="0"/>
    <w:qFormat/>
    <w:rPr>
      <w:rFonts w:ascii="宋体" w:hAnsi="宋体" w:cs="宋体"/>
      <w:b/>
      <w:bCs/>
      <w:sz w:val="26"/>
      <w:szCs w:val="26"/>
    </w:rPr>
  </w:style>
  <w:style w:type="character" w:styleId="1250" w:customStyle="1">
    <w:name w:val="GW-标题3 Char"/>
    <w:link w:val="1251"/>
    <w:uiPriority w:val="0"/>
    <w:qFormat/>
    <w:rPr>
      <w:rFonts w:ascii="仿宋_GB2312" w:hAnsi="Calibri" w:eastAsia="仿宋_GB2312"/>
      <w:b/>
      <w:bCs/>
      <w:sz w:val="32"/>
    </w:rPr>
  </w:style>
  <w:style w:type="paragraph" w:styleId="1251" w:customStyle="1">
    <w:name w:val="GW-标题3"/>
    <w:basedOn w:val="1252"/>
    <w:next w:val="672"/>
    <w:link w:val="1250"/>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52" w:customStyle="1">
    <w:name w:val="GW-标题2"/>
    <w:basedOn w:val="1253"/>
    <w:next w:val="67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53" w:customStyle="1">
    <w:name w:val="GW-标题1"/>
    <w:basedOn w:val="872"/>
    <w:next w:val="672"/>
    <w:uiPriority w:val="0"/>
    <w:qFormat/>
    <w:pPr>
      <w:ind w:left="420"/>
      <w:jc w:val="both"/>
      <w:pageBreakBefore/>
      <w:tabs>
        <w:tab w:val="left" w:pos="1680" w:leader="none"/>
      </w:tabs>
    </w:pPr>
    <w:rPr>
      <w:rFonts w:ascii="Calibri" w:hAnsi="Calibri" w:eastAsia="仿宋_GB2312"/>
      <w:sz w:val="44"/>
    </w:rPr>
  </w:style>
  <w:style w:type="character" w:styleId="1254" w:customStyle="1">
    <w:name w:val="h3 Char"/>
    <w:uiPriority w:val="0"/>
    <w:qFormat/>
    <w:rPr>
      <w:rFonts w:ascii="微软雅黑" w:eastAsia="微软雅黑"/>
      <w:b/>
      <w:bCs/>
      <w:sz w:val="30"/>
      <w:szCs w:val="30"/>
    </w:rPr>
  </w:style>
  <w:style w:type="character" w:styleId="1255" w:customStyle="1">
    <w:name w:val="Intense Quote Char Char"/>
    <w:uiPriority w:val="0"/>
    <w:qFormat/>
    <w:rPr>
      <w:rFonts w:eastAsia="宋体"/>
      <w:b/>
      <w:bCs/>
      <w:i/>
      <w:iCs/>
      <w:color w:val="4f81bd"/>
      <w:sz w:val="21"/>
      <w:szCs w:val="24"/>
      <w:lang w:val="en-US" w:eastAsia="zh-CN" w:bidi="ar-SA"/>
    </w:rPr>
  </w:style>
  <w:style w:type="character" w:styleId="1256" w:customStyle="1">
    <w:name w:val="Quote Char"/>
    <w:link w:val="1257"/>
    <w:uiPriority w:val="0"/>
    <w:qFormat/>
    <w:rPr>
      <w:i/>
      <w:iCs/>
      <w:color w:val="000000"/>
      <w:sz w:val="21"/>
      <w:szCs w:val="24"/>
    </w:rPr>
  </w:style>
  <w:style w:type="paragraph" w:styleId="1257" w:customStyle="1">
    <w:name w:val="引用11"/>
    <w:basedOn w:val="672"/>
    <w:next w:val="672"/>
    <w:link w:val="1256"/>
    <w:uiPriority w:val="0"/>
    <w:qFormat/>
    <w:rPr>
      <w:i/>
      <w:iCs/>
      <w:color w:val="000000"/>
    </w:rPr>
  </w:style>
  <w:style w:type="character" w:styleId="1258" w:customStyle="1">
    <w:name w:val="明显参考11"/>
    <w:uiPriority w:val="0"/>
    <w:qFormat/>
    <w:rPr>
      <w:b/>
      <w:bCs/>
      <w:smallCaps/>
      <w:color w:val="c0504d"/>
      <w:spacing w:val="5"/>
      <w:u w:val="single"/>
    </w:rPr>
  </w:style>
  <w:style w:type="character" w:styleId="1259" w:customStyle="1">
    <w:name w:val="明显引用 Char Char"/>
    <w:uiPriority w:val="0"/>
    <w:qFormat/>
    <w:rPr>
      <w:rFonts w:eastAsia="宋体"/>
      <w:b/>
      <w:bCs/>
      <w:i/>
      <w:iCs/>
      <w:color w:val="4f81bd"/>
      <w:sz w:val="21"/>
      <w:szCs w:val="24"/>
      <w:lang w:bidi="ar-SA"/>
    </w:rPr>
  </w:style>
  <w:style w:type="character" w:styleId="1260" w:customStyle="1">
    <w:name w:val="不明显参考11"/>
    <w:uiPriority w:val="0"/>
    <w:qFormat/>
    <w:rPr>
      <w:smallCaps/>
      <w:color w:val="c0504d"/>
      <w:u w:val="single"/>
    </w:rPr>
  </w:style>
  <w:style w:type="character" w:styleId="1261" w:customStyle="1">
    <w:name w:val="标题 1.1 Char"/>
    <w:uiPriority w:val="0"/>
    <w:qFormat/>
    <w:rPr>
      <w:rFonts w:ascii="Cambria" w:hAnsi="Cambria" w:eastAsia="宋体"/>
      <w:b/>
      <w:sz w:val="32"/>
    </w:rPr>
  </w:style>
  <w:style w:type="character" w:styleId="1262" w:customStyle="1">
    <w:name w:val="表格 Char"/>
    <w:link w:val="1263"/>
    <w:uiPriority w:val="0"/>
    <w:qFormat/>
    <w:rPr>
      <w:rFonts w:ascii="华文细黑" w:hAnsi="华文细黑"/>
      <w:sz w:val="21"/>
    </w:rPr>
  </w:style>
  <w:style w:type="paragraph" w:styleId="1263" w:customStyle="1">
    <w:name w:val="表格"/>
    <w:basedOn w:val="672"/>
    <w:link w:val="1262"/>
    <w:uiPriority w:val="0"/>
    <w:qFormat/>
    <w:pPr>
      <w:jc w:val="center"/>
    </w:pPr>
    <w:rPr>
      <w:rFonts w:ascii="华文细黑" w:hAnsi="华文细黑"/>
      <w:szCs w:val="20"/>
    </w:rPr>
  </w:style>
  <w:style w:type="character" w:styleId="1264" w:customStyle="1">
    <w:name w:val="表格标题_"/>
    <w:link w:val="1265"/>
    <w:uiPriority w:val="0"/>
    <w:qFormat/>
    <w:rPr>
      <w:rFonts w:ascii="宋体" w:hAnsi="宋体"/>
      <w:spacing w:val="30"/>
      <w:sz w:val="21"/>
      <w:szCs w:val="21"/>
      <w:shd w:val="clear" w:color="auto" w:fill="ffffff"/>
    </w:rPr>
  </w:style>
  <w:style w:type="paragraph" w:styleId="1265" w:customStyle="1">
    <w:name w:val="表格标题"/>
    <w:basedOn w:val="672"/>
    <w:link w:val="1264"/>
    <w:uiPriority w:val="0"/>
    <w:qFormat/>
    <w:pPr>
      <w:jc w:val="left"/>
      <w:spacing w:line="240" w:lineRule="atLeast"/>
      <w:shd w:val="clear" w:color="auto" w:fill="ffffff"/>
    </w:pPr>
    <w:rPr>
      <w:rFonts w:ascii="宋体" w:hAnsi="宋体"/>
      <w:spacing w:val="30"/>
      <w:szCs w:val="21"/>
      <w:shd w:val="clear" w:color="auto" w:fill="ffffff"/>
    </w:rPr>
  </w:style>
  <w:style w:type="character" w:styleId="1266" w:customStyle="1">
    <w:name w:val="Ò³Ã¼ Char1"/>
    <w:uiPriority w:val="0"/>
    <w:qFormat/>
    <w:rPr>
      <w:rFonts w:eastAsia="宋体"/>
      <w:sz w:val="18"/>
      <w:szCs w:val="18"/>
      <w:lang w:val="en-US" w:eastAsia="zh-CN" w:bidi="ar-SA"/>
    </w:rPr>
  </w:style>
  <w:style w:type="character" w:styleId="1267" w:customStyle="1">
    <w:name w:val="标题 1 1 Char"/>
    <w:uiPriority w:val="0"/>
    <w:qFormat/>
    <w:rPr>
      <w:b/>
      <w:sz w:val="44"/>
    </w:rPr>
  </w:style>
  <w:style w:type="character" w:styleId="1268" w:customStyle="1">
    <w:name w:val="标题 7 Char Char"/>
    <w:uiPriority w:val="0"/>
    <w:qFormat/>
    <w:rPr>
      <w:rFonts w:eastAsia="宋体"/>
      <w:b/>
      <w:bCs/>
      <w:sz w:val="24"/>
      <w:szCs w:val="24"/>
      <w:lang w:bidi="ar-SA"/>
    </w:rPr>
  </w:style>
  <w:style w:type="character" w:styleId="1269" w:customStyle="1">
    <w:name w:val="副标题 Char Char"/>
    <w:uiPriority w:val="0"/>
    <w:qFormat/>
    <w:rPr>
      <w:rFonts w:ascii="Cambria" w:hAnsi="Cambria" w:eastAsia="宋体"/>
      <w:b/>
      <w:bCs/>
      <w:sz w:val="32"/>
      <w:szCs w:val="32"/>
      <w:lang w:bidi="ar-SA"/>
    </w:rPr>
  </w:style>
  <w:style w:type="character" w:styleId="1270" w:customStyle="1">
    <w:name w:val="Intense Quote Char"/>
    <w:link w:val="1271"/>
    <w:uiPriority w:val="0"/>
    <w:qFormat/>
    <w:rPr>
      <w:b/>
      <w:bCs/>
      <w:i/>
      <w:iCs/>
      <w:color w:val="4f81bd"/>
      <w:sz w:val="21"/>
      <w:szCs w:val="24"/>
    </w:rPr>
  </w:style>
  <w:style w:type="paragraph" w:styleId="1271" w:customStyle="1">
    <w:name w:val="明显引用21"/>
    <w:basedOn w:val="672"/>
    <w:next w:val="672"/>
    <w:link w:val="1270"/>
    <w:uiPriority w:val="0"/>
    <w:qFormat/>
    <w:pPr>
      <w:ind w:left="936" w:right="936"/>
      <w:spacing w:before="200" w:after="280"/>
      <w:pBdr>
        <w:bottom w:val="single" w:color="4F81BD" w:sz="4" w:space="4"/>
      </w:pBdr>
    </w:pPr>
    <w:rPr>
      <w:b/>
      <w:bCs/>
      <w:i/>
      <w:iCs/>
      <w:color w:val="4f81bd"/>
    </w:rPr>
  </w:style>
  <w:style w:type="character" w:styleId="1272" w:customStyle="1">
    <w:name w:val="Char Char"/>
    <w:uiPriority w:val="0"/>
    <w:qFormat/>
    <w:rPr>
      <w:rFonts w:ascii="Arial" w:hAnsi="Arial" w:eastAsia="黑体" w:cs="Times New Roman"/>
      <w:b/>
      <w:bCs/>
      <w:sz w:val="32"/>
      <w:szCs w:val="32"/>
      <w:lang w:val="en-US" w:eastAsia="zh-CN" w:bidi="ar-SA"/>
    </w:rPr>
  </w:style>
  <w:style w:type="character" w:styleId="1273" w:customStyle="1">
    <w:name w:val="标题 8 Char Char"/>
    <w:uiPriority w:val="0"/>
    <w:qFormat/>
    <w:rPr>
      <w:rFonts w:ascii="Cambria" w:hAnsi="Cambria" w:eastAsia="宋体"/>
      <w:sz w:val="24"/>
      <w:szCs w:val="24"/>
      <w:lang w:bidi="ar-SA"/>
    </w:rPr>
  </w:style>
  <w:style w:type="character" w:styleId="1274" w:customStyle="1">
    <w:name w:val="正文文本 + 间距 0 pt3"/>
    <w:uiPriority w:val="0"/>
    <w:qFormat/>
    <w:rPr>
      <w:rFonts w:hint="eastAsia" w:ascii="宋体" w:hAnsi="宋体" w:eastAsia="宋体"/>
      <w:spacing w:val="10"/>
      <w:sz w:val="21"/>
      <w:szCs w:val="24"/>
      <w:lang w:val="en-US" w:eastAsia="en-US" w:bidi="ar-SA"/>
    </w:rPr>
  </w:style>
  <w:style w:type="character" w:styleId="1275" w:customStyle="1">
    <w:name w:val="标题 9 Char Char"/>
    <w:uiPriority w:val="0"/>
    <w:qFormat/>
    <w:rPr>
      <w:rFonts w:ascii="Cambria" w:hAnsi="Cambria" w:eastAsia="宋体"/>
      <w:sz w:val="21"/>
      <w:szCs w:val="21"/>
      <w:lang w:bidi="ar-SA"/>
    </w:rPr>
  </w:style>
  <w:style w:type="character" w:styleId="1276" w:customStyle="1">
    <w:name w:val="列表编号3 Char"/>
    <w:uiPriority w:val="0"/>
    <w:qFormat/>
    <w:rPr>
      <w:rFonts w:ascii="宋体" w:hAnsi="宋体" w:eastAsia="宋体"/>
      <w:b/>
      <w:bCs/>
      <w:sz w:val="28"/>
      <w:szCs w:val="32"/>
      <w:lang w:val="en-US" w:eastAsia="zh-CN" w:bidi="ar-SA"/>
    </w:rPr>
  </w:style>
  <w:style w:type="character" w:styleId="1277" w:customStyle="1">
    <w:name w:val="正文文本缩进 Char Char"/>
    <w:uiPriority w:val="0"/>
    <w:qFormat/>
    <w:rPr>
      <w:rFonts w:eastAsia="宋体"/>
      <w:sz w:val="32"/>
      <w:szCs w:val="24"/>
      <w:lang w:val="en-US" w:eastAsia="zh-CN" w:bidi="ar-SA"/>
    </w:rPr>
  </w:style>
  <w:style w:type="character" w:styleId="1278" w:customStyle="1">
    <w:name w:val="引用 Char Char"/>
    <w:uiPriority w:val="0"/>
    <w:qFormat/>
    <w:rPr>
      <w:rFonts w:eastAsia="宋体"/>
      <w:i/>
      <w:iCs/>
      <w:color w:val="000000"/>
      <w:sz w:val="21"/>
      <w:szCs w:val="24"/>
      <w:lang w:bidi="ar-SA"/>
    </w:rPr>
  </w:style>
  <w:style w:type="character" w:styleId="1279" w:customStyle="1">
    <w:name w:val="Variable"/>
    <w:uiPriority w:val="0"/>
    <w:qFormat/>
    <w:rPr>
      <w:i/>
    </w:rPr>
  </w:style>
  <w:style w:type="character" w:styleId="1280" w:customStyle="1">
    <w:name w:val="正文首行缩进 2 Char"/>
    <w:uiPriority w:val="0"/>
    <w:qFormat/>
    <w:rPr>
      <w:sz w:val="24"/>
      <w:szCs w:val="24"/>
    </w:rPr>
  </w:style>
  <w:style w:type="character" w:styleId="1281" w:customStyle="1">
    <w:name w:val="正文首行缩进 Char"/>
    <w:uiPriority w:val="0"/>
    <w:qFormat/>
    <w:rPr>
      <w:sz w:val="28"/>
      <w:szCs w:val="24"/>
    </w:rPr>
  </w:style>
  <w:style w:type="character" w:styleId="1282" w:customStyle="1">
    <w:name w:val="标题 5 Char1"/>
    <w:uiPriority w:val="0"/>
    <w:qFormat/>
    <w:rPr>
      <w:b/>
      <w:sz w:val="28"/>
    </w:rPr>
  </w:style>
  <w:style w:type="character" w:styleId="1283" w:customStyle="1">
    <w:name w:val="link"/>
    <w:basedOn w:val="881"/>
    <w:uiPriority w:val="0"/>
    <w:qFormat/>
  </w:style>
  <w:style w:type="character" w:styleId="1284" w:customStyle="1">
    <w:name w:val="批注框文本 Char2"/>
    <w:uiPriority w:val="99"/>
    <w:qFormat/>
    <w:rPr>
      <w:rFonts w:ascii="Calibri" w:hAnsi="Calibri" w:eastAsia="宋体" w:cs="Times New Roman"/>
      <w:sz w:val="18"/>
      <w:szCs w:val="18"/>
    </w:rPr>
  </w:style>
  <w:style w:type="character" w:styleId="1285" w:customStyle="1">
    <w:name w:val="正文文本缩进 Char1"/>
    <w:uiPriority w:val="0"/>
    <w:qFormat/>
    <w:rPr>
      <w:szCs w:val="24"/>
    </w:rPr>
  </w:style>
  <w:style w:type="character" w:styleId="1286" w:customStyle="1">
    <w:name w:val="apple-converted-space"/>
    <w:basedOn w:val="881"/>
    <w:uiPriority w:val="0"/>
    <w:qFormat/>
  </w:style>
  <w:style w:type="character" w:styleId="1287" w:customStyle="1">
    <w:name w:val="页眉 Char1"/>
    <w:uiPriority w:val="99"/>
    <w:qFormat/>
    <w:rPr>
      <w:rFonts w:ascii="Calibri" w:hAnsi="Calibri" w:eastAsia="宋体" w:cs="Times New Roman"/>
      <w:sz w:val="18"/>
      <w:szCs w:val="18"/>
    </w:rPr>
  </w:style>
  <w:style w:type="character" w:styleId="1288" w:customStyle="1">
    <w:name w:val="标题 1 Char Char"/>
    <w:uiPriority w:val="0"/>
    <w:qFormat/>
    <w:rPr>
      <w:rFonts w:ascii="黑体" w:eastAsia="黑体"/>
      <w:sz w:val="52"/>
      <w:lang w:val="en-US" w:eastAsia="zh-CN" w:bidi="ar-SA"/>
    </w:rPr>
  </w:style>
  <w:style w:type="character" w:styleId="1289" w:customStyle="1">
    <w:name w:val="正文文本 Char2"/>
    <w:uiPriority w:val="99"/>
    <w:qFormat/>
    <w:rPr>
      <w:rFonts w:ascii="Calibri" w:hAnsi="Calibri" w:eastAsia="宋体" w:cs="Times New Roman"/>
    </w:rPr>
  </w:style>
  <w:style w:type="character" w:styleId="1290" w:customStyle="1">
    <w:name w:val="页脚 Char1"/>
    <w:uiPriority w:val="99"/>
    <w:qFormat/>
    <w:rPr>
      <w:rFonts w:ascii="Calibri" w:hAnsi="Calibri" w:eastAsia="宋体" w:cs="Times New Roman"/>
      <w:sz w:val="18"/>
      <w:szCs w:val="18"/>
    </w:rPr>
  </w:style>
  <w:style w:type="character" w:styleId="1291" w:customStyle="1">
    <w:name w:val="日期 Char2"/>
    <w:uiPriority w:val="99"/>
    <w:qFormat/>
    <w:rPr>
      <w:rFonts w:ascii="Calibri" w:hAnsi="Calibri" w:eastAsia="宋体" w:cs="Times New Roman"/>
    </w:rPr>
  </w:style>
  <w:style w:type="character" w:styleId="1292" w:customStyle="1">
    <w:name w:val="批注主题 Char2"/>
    <w:uiPriority w:val="99"/>
    <w:qFormat/>
    <w:rPr>
      <w:rFonts w:eastAsia="宋体" w:cs="Times New Roman"/>
      <w:b/>
      <w:bCs/>
      <w:sz w:val="21"/>
      <w:szCs w:val="24"/>
      <w:lang w:val="en-US" w:eastAsia="zh-CN" w:bidi="ar-SA"/>
    </w:rPr>
  </w:style>
  <w:style w:type="character" w:styleId="1293" w:customStyle="1">
    <w:name w:val="IRMS (F) Char1"/>
    <w:uiPriority w:val="0"/>
    <w:qFormat/>
    <w:rPr>
      <w:rFonts w:eastAsia="宋体"/>
      <w:sz w:val="18"/>
      <w:szCs w:val="18"/>
      <w:lang w:val="en-US" w:eastAsia="zh-CN" w:bidi="ar-SA"/>
    </w:rPr>
  </w:style>
  <w:style w:type="character" w:styleId="1294" w:customStyle="1">
    <w:name w:val="正文文本缩进 Char2"/>
    <w:uiPriority w:val="0"/>
    <w:qFormat/>
    <w:rPr>
      <w:sz w:val="21"/>
    </w:rPr>
  </w:style>
  <w:style w:type="character" w:styleId="1295" w:customStyle="1">
    <w:name w:val="cucd-1 Char"/>
    <w:link w:val="1296"/>
    <w:uiPriority w:val="0"/>
    <w:qFormat/>
    <w:rPr>
      <w:rFonts w:eastAsia="黑体"/>
      <w:b/>
      <w:sz w:val="36"/>
      <w:lang w:val="en-US" w:eastAsia="zh-CN" w:bidi="ar-SA"/>
    </w:rPr>
  </w:style>
  <w:style w:type="paragraph" w:styleId="1296" w:customStyle="1">
    <w:name w:val="cucd-1"/>
    <w:next w:val="1297"/>
    <w:link w:val="1295"/>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297" w:customStyle="1">
    <w:name w:val="cucd-2"/>
    <w:next w:val="1298"/>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298" w:customStyle="1">
    <w:name w:val="cucd-3"/>
    <w:next w:val="1299"/>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299" w:customStyle="1">
    <w:name w:val="cucd-4"/>
    <w:next w:val="1300"/>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00"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01"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02" w:customStyle="1">
    <w:name w:val="a-size-large"/>
    <w:basedOn w:val="881"/>
    <w:uiPriority w:val="0"/>
    <w:qFormat/>
  </w:style>
  <w:style w:type="character" w:styleId="1303" w:customStyle="1">
    <w:name w:val="notprint"/>
    <w:basedOn w:val="881"/>
    <w:uiPriority w:val="0"/>
    <w:qFormat/>
  </w:style>
  <w:style w:type="character" w:styleId="1304" w:customStyle="1">
    <w:name w:val="Char Char33"/>
    <w:uiPriority w:val="0"/>
    <w:qFormat/>
    <w:rPr>
      <w:szCs w:val="24"/>
    </w:rPr>
  </w:style>
  <w:style w:type="character" w:styleId="1305" w:customStyle="1">
    <w:name w:val="fontblank12"/>
    <w:uiPriority w:val="0"/>
    <w:qFormat/>
    <w:rPr>
      <w:rFonts w:ascii="Tahoma" w:hAnsi="Tahoma" w:eastAsia="宋体"/>
      <w:sz w:val="24"/>
      <w:szCs w:val="24"/>
      <w:lang w:val="en-US" w:eastAsia="zh-CN" w:bidi="ar-SA"/>
    </w:rPr>
  </w:style>
  <w:style w:type="character" w:styleId="1306" w:customStyle="1">
    <w:name w:val="huh Char"/>
    <w:uiPriority w:val="0"/>
    <w:qFormat/>
    <w:rPr>
      <w:rFonts w:ascii="Cambria" w:hAnsi="Cambria" w:eastAsia="宋体" w:cs="Times New Roman"/>
      <w:sz w:val="21"/>
      <w:szCs w:val="21"/>
    </w:rPr>
  </w:style>
  <w:style w:type="character" w:styleId="1307" w:customStyle="1">
    <w:name w:val="日期 Char3"/>
    <w:uiPriority w:val="99"/>
    <w:semiHidden/>
    <w:qFormat/>
    <w:rPr>
      <w:sz w:val="21"/>
    </w:rPr>
  </w:style>
  <w:style w:type="character" w:styleId="1308" w:customStyle="1">
    <w:name w:val="h3 Char1"/>
    <w:uiPriority w:val="0"/>
    <w:qFormat/>
    <w:rPr>
      <w:rFonts w:ascii="宋体" w:hAnsi="宋体" w:eastAsia="宋体"/>
      <w:b/>
      <w:bCs/>
      <w:sz w:val="28"/>
      <w:szCs w:val="32"/>
      <w:lang w:val="en-US" w:eastAsia="zh-CN" w:bidi="ar-SA"/>
    </w:rPr>
  </w:style>
  <w:style w:type="character" w:styleId="1309" w:customStyle="1">
    <w:name w:val="正文文本缩进 3 Char1"/>
    <w:uiPriority w:val="99"/>
    <w:qFormat/>
    <w:rPr>
      <w:rFonts w:ascii="宋体" w:hAnsi="宋体"/>
      <w:bCs/>
      <w:sz w:val="16"/>
      <w:szCs w:val="16"/>
    </w:rPr>
  </w:style>
  <w:style w:type="character" w:styleId="1310" w:customStyle="1">
    <w:name w:val="正文文本 3 Char1"/>
    <w:uiPriority w:val="99"/>
    <w:qFormat/>
    <w:rPr>
      <w:rFonts w:ascii="宋体" w:hAnsi="宋体"/>
      <w:bCs/>
      <w:sz w:val="16"/>
      <w:szCs w:val="16"/>
    </w:rPr>
  </w:style>
  <w:style w:type="character" w:styleId="1311" w:customStyle="1">
    <w:name w:val="Char Char34"/>
    <w:uiPriority w:val="0"/>
    <w:qFormat/>
    <w:rPr>
      <w:szCs w:val="24"/>
    </w:rPr>
  </w:style>
  <w:style w:type="character" w:styleId="1312" w:customStyle="1">
    <w:name w:val="小四 段落 宋体 Char1"/>
    <w:link w:val="1313"/>
    <w:uiPriority w:val="0"/>
    <w:qFormat/>
    <w:rPr>
      <w:rFonts w:ascii="宋体" w:hAnsi="宋体"/>
      <w:bCs/>
      <w:sz w:val="24"/>
      <w:szCs w:val="24"/>
    </w:rPr>
  </w:style>
  <w:style w:type="paragraph" w:styleId="1313" w:customStyle="1">
    <w:name w:val="小四 段落 宋体"/>
    <w:basedOn w:val="897"/>
    <w:link w:val="1312"/>
    <w:uiPriority w:val="0"/>
    <w:qFormat/>
    <w:pPr>
      <w:ind w:left="113" w:right="113" w:firstLine="425"/>
      <w:jc w:val="left"/>
      <w:spacing w:line="360" w:lineRule="auto"/>
      <w:tabs>
        <w:tab w:val="left" w:pos="750" w:leader="none"/>
      </w:tabs>
    </w:pPr>
    <w:rPr>
      <w:rFonts w:ascii="宋体" w:hAnsi="宋体"/>
      <w:bCs/>
      <w:sz w:val="24"/>
      <w:szCs w:val="24"/>
    </w:rPr>
  </w:style>
  <w:style w:type="character" w:styleId="1314" w:customStyle="1">
    <w:name w:val="正文首行缩进 2 Char1"/>
    <w:uiPriority w:val="0"/>
    <w:qFormat/>
    <w:rPr>
      <w:rFonts w:ascii="宋体" w:hAnsi="宋体"/>
      <w:bCs/>
      <w:color w:val="ffff99"/>
      <w:sz w:val="24"/>
      <w:szCs w:val="24"/>
    </w:rPr>
  </w:style>
  <w:style w:type="character" w:styleId="1315" w:customStyle="1">
    <w:name w:val="font-121"/>
    <w:uiPriority w:val="0"/>
    <w:qFormat/>
    <w:rPr>
      <w:rFonts w:ascii="Tahoma" w:hAnsi="Tahoma" w:eastAsia="宋体"/>
      <w:color w:val="666666"/>
      <w:sz w:val="18"/>
      <w:szCs w:val="18"/>
      <w:u w:val="none"/>
      <w:lang w:val="en-US" w:eastAsia="zh-CN" w:bidi="ar-SA"/>
    </w:rPr>
  </w:style>
  <w:style w:type="character" w:styleId="1316" w:customStyle="1">
    <w:name w:val="Heading 0 Char1"/>
    <w:uiPriority w:val="0"/>
    <w:qFormat/>
    <w:rPr>
      <w:b/>
      <w:sz w:val="44"/>
    </w:rPr>
  </w:style>
  <w:style w:type="character" w:styleId="1317" w:customStyle="1">
    <w:name w:val="hei16b1"/>
    <w:uiPriority w:val="0"/>
    <w:qFormat/>
    <w:rPr>
      <w:rFonts w:ascii="Tahoma" w:hAnsi="Tahoma" w:eastAsia="宋体"/>
      <w:b/>
      <w:bCs/>
      <w:color w:val="000000"/>
      <w:sz w:val="24"/>
      <w:szCs w:val="24"/>
      <w:lang w:val="en-US" w:eastAsia="zh-CN" w:bidi="ar-SA"/>
    </w:rPr>
  </w:style>
  <w:style w:type="character" w:styleId="1318" w:customStyle="1">
    <w:name w:val="Char Char26"/>
    <w:uiPriority w:val="0"/>
    <w:qFormat/>
    <w:rPr>
      <w:b/>
      <w:sz w:val="44"/>
    </w:rPr>
  </w:style>
  <w:style w:type="character" w:styleId="1319" w:customStyle="1">
    <w:name w:val="ꌢ 2 Char"/>
    <w:link w:val="1320"/>
    <w:uiPriority w:val="0"/>
    <w:qFormat/>
    <w:rPr>
      <w:rFonts w:ascii="Arial" w:hAnsi="Arial"/>
      <w:b/>
      <w:bCs/>
    </w:rPr>
  </w:style>
  <w:style w:type="paragraph" w:styleId="1320" w:customStyle="1">
    <w:name w:val="ꌢ 2"/>
    <w:basedOn w:val="672"/>
    <w:link w:val="1319"/>
    <w:uiPriority w:val="0"/>
    <w:qFormat/>
    <w:pPr>
      <w:widowControl/>
    </w:pPr>
    <w:rPr>
      <w:rFonts w:ascii="Arial" w:hAnsi="Arial"/>
      <w:b/>
      <w:bCs/>
      <w:sz w:val="20"/>
      <w:szCs w:val="20"/>
    </w:rPr>
  </w:style>
  <w:style w:type="character" w:styleId="1321" w:customStyle="1">
    <w:name w:val="标题 5 Char Char Char Char Char Char"/>
    <w:uiPriority w:val="0"/>
    <w:qFormat/>
    <w:rPr>
      <w:bCs/>
      <w:sz w:val="24"/>
      <w:szCs w:val="24"/>
    </w:rPr>
  </w:style>
  <w:style w:type="character" w:styleId="1322" w:customStyle="1">
    <w:name w:val="宏文本 Char"/>
    <w:uiPriority w:val="0"/>
    <w:qFormat/>
    <w:rPr>
      <w:rFonts w:ascii="Courier New" w:hAnsi="Courier New"/>
      <w:sz w:val="24"/>
      <w:szCs w:val="24"/>
      <w:lang w:val="en-US" w:eastAsia="zh-CN" w:bidi="ar-SA"/>
    </w:rPr>
  </w:style>
  <w:style w:type="character" w:styleId="1323" w:customStyle="1">
    <w:name w:val="尾注文本 Char1"/>
    <w:uiPriority w:val="0"/>
    <w:qFormat/>
    <w:rPr>
      <w:sz w:val="21"/>
    </w:rPr>
  </w:style>
  <w:style w:type="character" w:styleId="1324" w:customStyle="1">
    <w:name w:val="HTML 地址 Char"/>
    <w:uiPriority w:val="0"/>
    <w:qFormat/>
    <w:rPr>
      <w:rFonts w:ascii="宋体" w:hAnsi="宋体"/>
      <w:i/>
      <w:iCs/>
      <w:sz w:val="24"/>
      <w:szCs w:val="24"/>
    </w:rPr>
  </w:style>
  <w:style w:type="character" w:styleId="1325" w:customStyle="1">
    <w:name w:val="签名 Char"/>
    <w:uiPriority w:val="0"/>
    <w:qFormat/>
    <w:rPr>
      <w:rFonts w:ascii="宋体" w:hAnsi="宋体"/>
      <w:sz w:val="24"/>
      <w:szCs w:val="24"/>
    </w:rPr>
  </w:style>
  <w:style w:type="character" w:styleId="1326" w:customStyle="1">
    <w:name w:val="尾注文本 Char2"/>
    <w:uiPriority w:val="99"/>
    <w:qFormat/>
    <w:rPr>
      <w:sz w:val="21"/>
      <w:szCs w:val="24"/>
    </w:rPr>
  </w:style>
  <w:style w:type="character" w:styleId="1327" w:customStyle="1">
    <w:name w:val="HTML 地址 Char1"/>
    <w:uiPriority w:val="99"/>
    <w:qFormat/>
    <w:rPr>
      <w:i/>
      <w:iCs/>
      <w:sz w:val="21"/>
      <w:szCs w:val="24"/>
    </w:rPr>
  </w:style>
  <w:style w:type="character" w:styleId="1328" w:customStyle="1">
    <w:name w:val="注释标题 Char1"/>
    <w:uiPriority w:val="99"/>
    <w:qFormat/>
    <w:rPr>
      <w:sz w:val="21"/>
      <w:szCs w:val="24"/>
    </w:rPr>
  </w:style>
  <w:style w:type="character" w:styleId="1329" w:customStyle="1">
    <w:name w:val="电子邮件签名 Char1"/>
    <w:uiPriority w:val="99"/>
    <w:qFormat/>
    <w:rPr>
      <w:sz w:val="21"/>
      <w:szCs w:val="24"/>
    </w:rPr>
  </w:style>
  <w:style w:type="character" w:styleId="1330" w:customStyle="1">
    <w:name w:val="font21"/>
    <w:uiPriority w:val="0"/>
    <w:qFormat/>
    <w:rPr>
      <w:rFonts w:ascii="font-weight : 400" w:hAnsi="font-weight : 400" w:eastAsia="font-weight : 400" w:cs="font-weight : 400"/>
      <w:color w:val="000000"/>
      <w:sz w:val="24"/>
      <w:szCs w:val="24"/>
      <w:u w:val="none"/>
    </w:rPr>
  </w:style>
  <w:style w:type="character" w:styleId="1331" w:customStyle="1">
    <w:name w:val="HTML 预设格式 Char1"/>
    <w:basedOn w:val="881"/>
    <w:uiPriority w:val="99"/>
    <w:qFormat/>
    <w:rPr>
      <w:rFonts w:ascii="Courier New" w:hAnsi="Courier New" w:cs="Courier New"/>
    </w:rPr>
  </w:style>
  <w:style w:type="character" w:styleId="1332" w:customStyle="1">
    <w:name w:val="正文文本 3 Char2"/>
    <w:basedOn w:val="881"/>
    <w:uiPriority w:val="99"/>
    <w:qFormat/>
    <w:rPr>
      <w:sz w:val="16"/>
      <w:szCs w:val="16"/>
    </w:rPr>
  </w:style>
  <w:style w:type="character" w:styleId="1333" w:customStyle="1">
    <w:name w:val="信息标题 Char2"/>
    <w:basedOn w:val="881"/>
    <w:uiPriority w:val="0"/>
    <w:qFormat/>
    <w:rPr>
      <w:rFonts w:ascii="Cambria" w:hAnsi="Cambria" w:eastAsia="宋体" w:cs="Times New Roman"/>
      <w:sz w:val="24"/>
      <w:szCs w:val="24"/>
      <w:shd w:val="pct20" w:color="auto" w:fill="auto"/>
    </w:rPr>
  </w:style>
  <w:style w:type="character" w:styleId="1334" w:customStyle="1">
    <w:name w:val="z-窗体底端 Char2"/>
    <w:basedOn w:val="881"/>
    <w:uiPriority w:val="99"/>
    <w:qFormat/>
    <w:rPr>
      <w:rFonts w:ascii="Arial" w:hAnsi="Arial" w:cs="Arial"/>
      <w:vanish/>
      <w:sz w:val="16"/>
      <w:szCs w:val="16"/>
    </w:rPr>
  </w:style>
  <w:style w:type="paragraph" w:styleId="1335" w:customStyle="1">
    <w:name w:val="z-窗体底端1"/>
    <w:basedOn w:val="672"/>
    <w:next w:val="672"/>
    <w:link w:val="1336"/>
    <w:uiPriority w:val="99"/>
    <w:qFormat/>
    <w:pPr>
      <w:jc w:val="center"/>
      <w:widowControl/>
      <w:pBdr>
        <w:top w:val="single" w:color="000000" w:sz="6" w:space="1"/>
      </w:pBdr>
    </w:pPr>
    <w:rPr>
      <w:rFonts w:ascii="Arial" w:hAnsi="Arial" w:cs="Arial"/>
      <w:vanish/>
      <w:sz w:val="16"/>
      <w:szCs w:val="16"/>
    </w:rPr>
  </w:style>
  <w:style w:type="character" w:styleId="1336" w:customStyle="1">
    <w:name w:val="z-窗体底端 Char3"/>
    <w:basedOn w:val="881"/>
    <w:link w:val="1335"/>
    <w:uiPriority w:val="99"/>
    <w:semiHidden/>
    <w:qFormat/>
    <w:rPr>
      <w:rFonts w:ascii="Arial" w:hAnsi="Arial" w:cs="Arial"/>
      <w:vanish/>
      <w:sz w:val="16"/>
      <w:szCs w:val="16"/>
    </w:rPr>
  </w:style>
  <w:style w:type="character" w:styleId="1337" w:customStyle="1">
    <w:name w:val="z-窗体顶端 Char2"/>
    <w:basedOn w:val="881"/>
    <w:uiPriority w:val="99"/>
    <w:qFormat/>
    <w:rPr>
      <w:rFonts w:ascii="Arial" w:hAnsi="Arial" w:cs="Arial"/>
      <w:vanish/>
      <w:sz w:val="16"/>
      <w:szCs w:val="16"/>
    </w:rPr>
  </w:style>
  <w:style w:type="paragraph" w:styleId="1338" w:customStyle="1">
    <w:name w:val="z-窗体顶端1"/>
    <w:basedOn w:val="672"/>
    <w:next w:val="672"/>
    <w:link w:val="1339"/>
    <w:uiPriority w:val="99"/>
    <w:qFormat/>
    <w:pPr>
      <w:jc w:val="center"/>
      <w:widowControl/>
      <w:pBdr>
        <w:bottom w:val="single" w:color="000000" w:sz="6" w:space="1"/>
      </w:pBdr>
    </w:pPr>
    <w:rPr>
      <w:rFonts w:ascii="Arial" w:hAnsi="Arial" w:cs="Arial"/>
      <w:vanish/>
      <w:sz w:val="16"/>
      <w:szCs w:val="16"/>
    </w:rPr>
  </w:style>
  <w:style w:type="character" w:styleId="1339" w:customStyle="1">
    <w:name w:val="z-窗体顶端 Char3"/>
    <w:basedOn w:val="881"/>
    <w:link w:val="1338"/>
    <w:uiPriority w:val="99"/>
    <w:semiHidden/>
    <w:qFormat/>
    <w:rPr>
      <w:rFonts w:ascii="Arial" w:hAnsi="Arial" w:cs="Arial"/>
      <w:vanish/>
      <w:sz w:val="16"/>
      <w:szCs w:val="16"/>
    </w:rPr>
  </w:style>
  <w:style w:type="character" w:styleId="1340" w:customStyle="1">
    <w:name w:val="Char Char4"/>
    <w:uiPriority w:val="0"/>
    <w:qFormat/>
    <w:rPr>
      <w:sz w:val="18"/>
    </w:rPr>
  </w:style>
  <w:style w:type="character" w:styleId="1341" w:customStyle="1">
    <w:name w:val="Char Char14"/>
    <w:uiPriority w:val="0"/>
    <w:qFormat/>
    <w:rPr>
      <w:rFonts w:ascii="Arial" w:hAnsi="Arial" w:eastAsia="黑体"/>
      <w:sz w:val="24"/>
    </w:rPr>
  </w:style>
  <w:style w:type="character" w:styleId="1342" w:customStyle="1">
    <w:name w:val="Char Char15"/>
    <w:uiPriority w:val="0"/>
    <w:qFormat/>
    <w:rPr>
      <w:b/>
      <w:sz w:val="24"/>
    </w:rPr>
  </w:style>
  <w:style w:type="character" w:styleId="1343" w:customStyle="1">
    <w:name w:val="Char Char5"/>
    <w:uiPriority w:val="0"/>
    <w:qFormat/>
    <w:rPr>
      <w:sz w:val="21"/>
      <w:shd w:val="clear" w:color="auto" w:fill="000080"/>
    </w:rPr>
  </w:style>
  <w:style w:type="character" w:styleId="1344" w:customStyle="1">
    <w:name w:val="Char Char12"/>
    <w:uiPriority w:val="0"/>
    <w:qFormat/>
    <w:rPr>
      <w:sz w:val="21"/>
    </w:rPr>
  </w:style>
  <w:style w:type="character" w:styleId="1345" w:customStyle="1">
    <w:name w:val="Char Char13"/>
    <w:uiPriority w:val="0"/>
    <w:qFormat/>
    <w:rPr>
      <w:rFonts w:ascii="Arial" w:hAnsi="Arial" w:eastAsia="黑体"/>
      <w:sz w:val="21"/>
    </w:rPr>
  </w:style>
  <w:style w:type="character" w:styleId="1346" w:customStyle="1">
    <w:name w:val="Char Char10"/>
    <w:uiPriority w:val="0"/>
    <w:qFormat/>
    <w:rPr>
      <w:rFonts w:ascii="宋体" w:eastAsia="宋体"/>
      <w:sz w:val="24"/>
      <w:lang w:val="en-US" w:eastAsia="zh-CN" w:bidi="ar-SA"/>
    </w:rPr>
  </w:style>
  <w:style w:type="character" w:styleId="1347" w:customStyle="1">
    <w:name w:val="IRMS (F) Char2"/>
    <w:uiPriority w:val="0"/>
    <w:qFormat/>
    <w:rPr>
      <w:sz w:val="18"/>
    </w:rPr>
  </w:style>
  <w:style w:type="character" w:styleId="1348" w:customStyle="1">
    <w:name w:val="Char Char11"/>
    <w:uiPriority w:val="0"/>
    <w:qFormat/>
    <w:rPr>
      <w:sz w:val="18"/>
    </w:rPr>
  </w:style>
  <w:style w:type="character" w:styleId="1349" w:customStyle="1">
    <w:name w:val="Char Char3"/>
    <w:uiPriority w:val="0"/>
    <w:qFormat/>
    <w:rPr>
      <w:sz w:val="24"/>
    </w:rPr>
  </w:style>
  <w:style w:type="character" w:styleId="1350" w:customStyle="1">
    <w:name w:val="Body Text 3 Char"/>
    <w:uiPriority w:val="0"/>
    <w:semiHidden/>
    <w:qFormat/>
    <w:rPr>
      <w:rFonts w:cs="Times New Roman"/>
      <w:sz w:val="16"/>
      <w:szCs w:val="16"/>
    </w:rPr>
  </w:style>
  <w:style w:type="character" w:styleId="1351" w:customStyle="1">
    <w:name w:val="2nd level Char"/>
    <w:uiPriority w:val="0"/>
    <w:qFormat/>
    <w:rPr>
      <w:rFonts w:ascii="微软雅黑" w:eastAsia="微软雅黑"/>
      <w:b/>
      <w:bCs/>
      <w:sz w:val="32"/>
      <w:szCs w:val="32"/>
    </w:rPr>
  </w:style>
  <w:style w:type="character" w:styleId="1352" w:customStyle="1">
    <w:name w:val="Char Char37"/>
    <w:uiPriority w:val="0"/>
    <w:qFormat/>
    <w:rPr>
      <w:b/>
      <w:sz w:val="44"/>
    </w:rPr>
  </w:style>
  <w:style w:type="paragraph" w:styleId="1353" w:customStyle="1">
    <w:name w:val="1.1"/>
    <w:basedOn w:val="873"/>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354" w:customStyle="1">
    <w:name w:val="样式 宋体 行距: 固定值 18 磅"/>
    <w:basedOn w:val="672"/>
    <w:uiPriority w:val="0"/>
    <w:qFormat/>
    <w:pPr>
      <w:spacing w:before="30" w:line="360" w:lineRule="exact"/>
    </w:pPr>
    <w:rPr>
      <w:rFonts w:ascii="宋体" w:hAnsi="宋体"/>
      <w:szCs w:val="20"/>
    </w:rPr>
  </w:style>
  <w:style w:type="paragraph" w:styleId="1355" w:customStyle="1">
    <w:name w:val="index01"/>
    <w:basedOn w:val="672"/>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56" w:customStyle="1">
    <w:name w:val="xl117"/>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7" w:customStyle="1">
    <w:name w:val="outbox"/>
    <w:basedOn w:val="672"/>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58" w:customStyle="1">
    <w:name w:val="正文缩进 New New"/>
    <w:basedOn w:val="672"/>
    <w:uiPriority w:val="0"/>
    <w:qFormat/>
    <w:pPr>
      <w:ind w:firstLine="420"/>
      <w:spacing w:before="100" w:beforeAutospacing="1" w:after="100" w:afterAutospacing="1"/>
    </w:pPr>
    <w:rPr>
      <w:rFonts w:ascii="Calibri" w:hAnsi="Calibri"/>
      <w:szCs w:val="22"/>
    </w:rPr>
  </w:style>
  <w:style w:type="paragraph" w:styleId="1359" w:customStyle="1">
    <w:name w:val="kbox"/>
    <w:basedOn w:val="672"/>
    <w:uiPriority w:val="0"/>
    <w:qFormat/>
    <w:pPr>
      <w:jc w:val="left"/>
      <w:spacing w:after="100" w:afterAutospacing="1"/>
      <w:shd w:val="clear" w:color="auto" w:fill="f0f0e8"/>
      <w:widowControl/>
    </w:pPr>
    <w:rPr>
      <w:rFonts w:ascii="宋体" w:hAnsi="宋体" w:cs="宋体"/>
      <w:sz w:val="22"/>
      <w:szCs w:val="22"/>
    </w:rPr>
  </w:style>
  <w:style w:type="paragraph" w:styleId="1360" w:customStyle="1">
    <w:name w:val="项目符号"/>
    <w:basedOn w:val="672"/>
    <w:uiPriority w:val="0"/>
    <w:qFormat/>
    <w:pPr>
      <w:ind w:left="1320" w:hanging="420"/>
      <w:spacing w:before="100" w:beforeAutospacing="1" w:after="100" w:afterAutospacing="1"/>
      <w:tabs>
        <w:tab w:val="left" w:pos="840" w:leader="none"/>
        <w:tab w:val="left" w:pos="1320" w:leader="none"/>
      </w:tabs>
    </w:pPr>
  </w:style>
  <w:style w:type="paragraph" w:styleId="1361" w:customStyle="1">
    <w:name w:val="l_text2"/>
    <w:basedOn w:val="672"/>
    <w:uiPriority w:val="0"/>
    <w:qFormat/>
    <w:pPr>
      <w:jc w:val="center"/>
      <w:widowControl/>
    </w:pPr>
    <w:rPr>
      <w:rFonts w:ascii="楷体" w:eastAsia="楷体"/>
      <w:position w:val="-30"/>
      <w:sz w:val="22"/>
      <w:szCs w:val="20"/>
    </w:rPr>
  </w:style>
  <w:style w:type="paragraph" w:styleId="1362" w:customStyle="1">
    <w:name w:val="封面主2"/>
    <w:basedOn w:val="1363"/>
    <w:uiPriority w:val="0"/>
    <w:qFormat/>
    <w:rPr>
      <w:spacing w:val="20"/>
      <w:sz w:val="36"/>
    </w:rPr>
  </w:style>
  <w:style w:type="paragraph" w:styleId="1363"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364" w:customStyle="1">
    <w:name w:val="xl91"/>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divlist"/>
    <w:basedOn w:val="672"/>
    <w:uiPriority w:val="0"/>
    <w:qFormat/>
    <w:pPr>
      <w:jc w:val="center"/>
      <w:shd w:val="clear" w:color="auto" w:fill="ffffff"/>
      <w:widowControl/>
      <w:pBdr>
        <w:top w:val="single" w:color="000000" w:sz="2" w:space="0"/>
      </w:pBdr>
    </w:pPr>
    <w:rPr>
      <w:rFonts w:ascii="宋体" w:hAnsi="宋体" w:cs="宋体"/>
      <w:sz w:val="18"/>
      <w:szCs w:val="18"/>
    </w:rPr>
  </w:style>
  <w:style w:type="paragraph" w:styleId="1367" w:customStyle="1">
    <w:name w:val="xl46"/>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368" w:customStyle="1">
    <w:name w:val="项目符号_圆点"/>
    <w:basedOn w:val="672"/>
    <w:uiPriority w:val="0"/>
    <w:qFormat/>
    <w:pPr>
      <w:ind w:left="900" w:hanging="420"/>
      <w:spacing w:before="78"/>
      <w:tabs>
        <w:tab w:val="left" w:pos="780" w:leader="none"/>
        <w:tab w:val="left" w:pos="900" w:leader="none"/>
      </w:tabs>
    </w:pPr>
    <w:rPr>
      <w:szCs w:val="20"/>
    </w:rPr>
  </w:style>
  <w:style w:type="paragraph" w:styleId="1369" w:customStyle="1">
    <w:name w:val="Char Char 字元 字元 字元 Char Char Char Char1"/>
    <w:basedOn w:val="672"/>
    <w:uiPriority w:val="0"/>
    <w:qFormat/>
    <w:pPr>
      <w:ind w:firstLine="480"/>
      <w:spacing w:before="100" w:beforeAutospacing="1" w:after="100" w:afterAutospacing="1"/>
    </w:pPr>
    <w:rPr>
      <w:szCs w:val="20"/>
    </w:rPr>
  </w:style>
  <w:style w:type="paragraph" w:styleId="1370" w:customStyle="1">
    <w:name w:val="Report Text"/>
    <w:basedOn w:val="672"/>
    <w:uiPriority w:val="0"/>
    <w:qFormat/>
    <w:pPr>
      <w:ind w:left="1080"/>
      <w:widowControl/>
    </w:pPr>
    <w:rPr>
      <w:sz w:val="22"/>
      <w:szCs w:val="20"/>
      <w:lang w:val="en-GB" w:eastAsia="zh-TW"/>
    </w:rPr>
  </w:style>
  <w:style w:type="paragraph" w:styleId="1371" w:customStyle="1">
    <w:name w:val="Char1 Char Char Char Char Char Char Char"/>
    <w:basedOn w:val="672"/>
    <w:uiPriority w:val="0"/>
    <w:qFormat/>
    <w:rPr>
      <w:rFonts w:ascii="Tahoma" w:hAnsi="Tahoma"/>
      <w:szCs w:val="20"/>
    </w:rPr>
  </w:style>
  <w:style w:type="paragraph" w:styleId="1372" w:customStyle="1">
    <w:name w:val="默认段落字体 Para Char Char Char Char Char Char Char Char Char Char Char Char Char Char"/>
    <w:basedOn w:val="913"/>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373" w:customStyle="1">
    <w:name w:val="图"/>
    <w:basedOn w:val="672"/>
    <w:uiPriority w:val="0"/>
    <w:qFormat/>
    <w:pPr>
      <w:jc w:val="center"/>
    </w:pPr>
    <w:rPr>
      <w:rFonts w:ascii="楷体_GB2312" w:hAnsi="宋体"/>
    </w:rPr>
  </w:style>
  <w:style w:type="paragraph" w:styleId="1374" w:customStyle="1">
    <w:name w:val="样式 (西文) 宋体 小四 行距: 1.5 倍行距 首行缩进:  2 字符"/>
    <w:basedOn w:val="672"/>
    <w:uiPriority w:val="0"/>
    <w:qFormat/>
    <w:pPr>
      <w:ind w:firstLine="480"/>
      <w:spacing w:before="100" w:beforeAutospacing="1" w:after="100" w:afterAutospacing="1"/>
    </w:pPr>
    <w:rPr>
      <w:rFonts w:ascii="宋体" w:hAnsi="宋体" w:eastAsia="仿宋_GB2312" w:cs="宋体"/>
      <w:szCs w:val="20"/>
    </w:rPr>
  </w:style>
  <w:style w:type="paragraph" w:styleId="1375" w:customStyle="1">
    <w:name w:val="font11"/>
    <w:basedOn w:val="672"/>
    <w:uiPriority w:val="0"/>
    <w:qFormat/>
    <w:pPr>
      <w:jc w:val="left"/>
      <w:spacing w:before="100" w:beforeAutospacing="1" w:after="100" w:afterAutospacing="1"/>
      <w:widowControl/>
    </w:pPr>
    <w:rPr>
      <w:b/>
      <w:bCs/>
      <w:sz w:val="20"/>
      <w:szCs w:val="20"/>
    </w:rPr>
  </w:style>
  <w:style w:type="paragraph" w:styleId="1376" w:customStyle="1">
    <w:name w:val="TOC 标题_0"/>
    <w:basedOn w:val="1377"/>
    <w:next w:val="1365"/>
    <w:uiPriority w:val="0"/>
    <w:qFormat/>
    <w:pPr>
      <w:outlineLvl w:val="9"/>
    </w:pPr>
    <w:rPr>
      <w:rFonts w:ascii="Calibri" w:hAnsi="Calibri"/>
    </w:rPr>
  </w:style>
  <w:style w:type="paragraph" w:styleId="1377" w:customStyle="1">
    <w:name w:val="标题 1_0"/>
    <w:basedOn w:val="1365"/>
    <w:next w:val="1365"/>
    <w:uiPriority w:val="0"/>
    <w:qFormat/>
    <w:pPr>
      <w:keepLines/>
      <w:keepNext/>
      <w:spacing w:before="340" w:after="330" w:line="576" w:lineRule="auto"/>
      <w:outlineLvl w:val="0"/>
    </w:pPr>
    <w:rPr>
      <w:rFonts w:ascii="Times New Roman" w:hAnsi="Times New Roman"/>
      <w:b/>
      <w:bCs/>
      <w:sz w:val="44"/>
      <w:szCs w:val="44"/>
    </w:rPr>
  </w:style>
  <w:style w:type="paragraph" w:styleId="1378" w:customStyle="1">
    <w:name w:val="btn_bg5"/>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379" w:customStyle="1">
    <w:name w:val="样式 标题 3头 + 小三"/>
    <w:basedOn w:val="874"/>
    <w:uiPriority w:val="0"/>
    <w:qFormat/>
    <w:pPr>
      <w:ind w:left="578" w:hanging="578"/>
      <w:spacing w:before="60" w:after="60" w:line="240" w:lineRule="auto"/>
      <w:tabs>
        <w:tab w:val="left" w:pos="578" w:leader="none"/>
      </w:tabs>
    </w:pPr>
    <w:rPr>
      <w:bCs w:val="0"/>
      <w:sz w:val="30"/>
      <w:szCs w:val="20"/>
    </w:rPr>
  </w:style>
  <w:style w:type="paragraph" w:styleId="1380" w:customStyle="1">
    <w:name w:val="tabhead"/>
    <w:basedOn w:val="672"/>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381" w:customStyle="1">
    <w:name w:val="Char Char5 Char"/>
    <w:basedOn w:val="672"/>
    <w:uiPriority w:val="0"/>
    <w:qFormat/>
    <w:rPr>
      <w:szCs w:val="20"/>
    </w:rPr>
  </w:style>
  <w:style w:type="paragraph" w:styleId="1382"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383" w:customStyle="1">
    <w:name w:val="edboxdisable"/>
    <w:basedOn w:val="672"/>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384" w:customStyle="1">
    <w:name w:val="xl30"/>
    <w:basedOn w:val="6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385" w:customStyle="1">
    <w:name w:val="Big Heading"/>
    <w:basedOn w:val="672"/>
    <w:uiPriority w:val="0"/>
    <w:qFormat/>
    <w:pPr>
      <w:jc w:val="center"/>
    </w:pPr>
    <w:rPr>
      <w:b/>
      <w:bCs/>
      <w:sz w:val="40"/>
      <w:szCs w:val="22"/>
      <w:lang w:val="en-GB" w:eastAsia="zh-TW"/>
    </w:rPr>
  </w:style>
  <w:style w:type="paragraph" w:styleId="1386" w:customStyle="1">
    <w:name w:val="修订1"/>
    <w:uiPriority w:val="0"/>
    <w:qFormat/>
    <w:rPr>
      <w:rFonts w:hint="default" w:ascii="Times New Roman" w:hAnsi="Times New Roman" w:eastAsia="宋体" w:cs="Times New Roman"/>
      <w:sz w:val="21"/>
      <w:szCs w:val="24"/>
      <w:lang w:val="en-US" w:eastAsia="zh-CN" w:bidi="ar-SA"/>
    </w:rPr>
  </w:style>
  <w:style w:type="paragraph" w:styleId="1387" w:customStyle="1">
    <w:name w:val="boxform"/>
    <w:basedOn w:val="672"/>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388" w:customStyle="1">
    <w:name w:val="textstyle1"/>
    <w:basedOn w:val="672"/>
    <w:uiPriority w:val="0"/>
    <w:qFormat/>
    <w:pPr>
      <w:ind w:left="288" w:firstLine="432"/>
      <w:spacing w:before="120"/>
      <w:widowControl/>
    </w:pPr>
    <w:rPr>
      <w:rFonts w:ascii="楷体" w:eastAsia="楷体"/>
      <w:szCs w:val="20"/>
    </w:rPr>
  </w:style>
  <w:style w:type="paragraph" w:styleId="1389" w:customStyle="1">
    <w:name w:val="Appendix Heading 3"/>
    <w:basedOn w:val="672"/>
    <w:uiPriority w:val="0"/>
    <w:qFormat/>
    <w:pPr>
      <w:jc w:val="left"/>
    </w:pPr>
    <w:rPr>
      <w:b/>
      <w:sz w:val="20"/>
      <w:szCs w:val="22"/>
      <w:u w:val="single"/>
      <w:lang w:val="en-GB" w:eastAsia="zh-TW"/>
    </w:rPr>
  </w:style>
  <w:style w:type="paragraph" w:styleId="1390" w:customStyle="1">
    <w:name w:val="标题_0"/>
    <w:basedOn w:val="1391"/>
    <w:uiPriority w:val="0"/>
    <w:qFormat/>
    <w:pPr>
      <w:jc w:val="center"/>
      <w:spacing w:before="120" w:after="120" w:line="360" w:lineRule="auto"/>
      <w:outlineLvl w:val="0"/>
    </w:pPr>
    <w:rPr>
      <w:rFonts w:ascii="黑体" w:hAnsi="Arial" w:eastAsia="黑体"/>
      <w:b/>
      <w:bCs/>
      <w:sz w:val="32"/>
      <w:szCs w:val="32"/>
    </w:rPr>
  </w:style>
  <w:style w:type="paragraph" w:styleId="1391" w:customStyle="1">
    <w:name w:val="正文_1"/>
    <w:uiPriority w:val="0"/>
    <w:qFormat/>
    <w:rPr>
      <w:rFonts w:hint="default" w:ascii="Times New Roman" w:hAnsi="Times New Roman" w:eastAsia="宋体" w:cs="Times New Roman"/>
      <w:sz w:val="21"/>
      <w:szCs w:val="22"/>
      <w:lang w:val="en-US" w:eastAsia="zh-CN" w:bidi="ar-SA"/>
    </w:rPr>
  </w:style>
  <w:style w:type="paragraph" w:styleId="1392" w:customStyle="1">
    <w:name w:val="Char14 Char Char Char"/>
    <w:basedOn w:val="672"/>
    <w:uiPriority w:val="0"/>
    <w:qFormat/>
    <w:rPr>
      <w:szCs w:val="20"/>
    </w:rPr>
  </w:style>
  <w:style w:type="paragraph" w:styleId="1393" w:customStyle="1">
    <w:name w:val="WW-普通文字"/>
    <w:basedOn w:val="672"/>
    <w:uiPriority w:val="0"/>
    <w:qFormat/>
    <w:rPr>
      <w:rFonts w:ascii="宋体" w:hAnsi="宋体"/>
      <w:szCs w:val="20"/>
    </w:rPr>
  </w:style>
  <w:style w:type="paragraph" w:styleId="1394" w:customStyle="1">
    <w:name w:val="xl102"/>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95" w:customStyle="1">
    <w:name w:val="Char11"/>
    <w:basedOn w:val="672"/>
    <w:uiPriority w:val="0"/>
    <w:qFormat/>
    <w:pPr>
      <w:ind w:left="230" w:right="230" w:firstLine="480"/>
      <w:spacing w:before="100" w:beforeAutospacing="1" w:after="100" w:afterAutospacing="1"/>
    </w:pPr>
    <w:rPr>
      <w:rFonts w:ascii="仿宋_GB2312" w:eastAsia="仿宋_GB2312"/>
      <w:b/>
      <w:sz w:val="32"/>
      <w:szCs w:val="32"/>
    </w:rPr>
  </w:style>
  <w:style w:type="paragraph" w:styleId="1396" w:customStyle="1">
    <w:name w:val="院标"/>
    <w:basedOn w:val="672"/>
    <w:uiPriority w:val="0"/>
    <w:qFormat/>
    <w:pPr>
      <w:jc w:val="center"/>
    </w:pPr>
    <w:rPr>
      <w:sz w:val="36"/>
      <w:szCs w:val="28"/>
    </w:rPr>
  </w:style>
  <w:style w:type="paragraph" w:styleId="1397" w:customStyle="1">
    <w:name w:val="GW-标题6"/>
    <w:basedOn w:val="1398"/>
    <w:next w:val="67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398" w:customStyle="1">
    <w:name w:val="GW-标题5"/>
    <w:basedOn w:val="1399"/>
    <w:next w:val="67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399" w:customStyle="1">
    <w:name w:val="GW-标题4"/>
    <w:basedOn w:val="1251"/>
    <w:next w:val="672"/>
    <w:uiPriority w:val="0"/>
    <w:qFormat/>
    <w:pPr>
      <w:ind w:left="225" w:hanging="225"/>
      <w:spacing w:before="156" w:after="156"/>
      <w:tabs>
        <w:tab w:val="left" w:pos="360" w:leader="none"/>
        <w:tab w:val="left" w:pos="3780" w:leader="none"/>
      </w:tabs>
      <w:outlineLvl w:val="3"/>
    </w:pPr>
    <w:rPr>
      <w:sz w:val="30"/>
    </w:rPr>
  </w:style>
  <w:style w:type="paragraph" w:styleId="1400" w:customStyle="1">
    <w:name w:val="TOC 标题11"/>
    <w:basedOn w:val="872"/>
    <w:next w:val="6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01" w:customStyle="1">
    <w:name w:val="jjj"/>
    <w:basedOn w:val="672"/>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02" w:customStyle="1">
    <w:name w:val="样式3"/>
    <w:basedOn w:val="874"/>
    <w:uiPriority w:val="0"/>
    <w:qFormat/>
    <w:pPr>
      <w:spacing w:line="415" w:lineRule="auto"/>
    </w:pPr>
  </w:style>
  <w:style w:type="paragraph" w:styleId="1403" w:customStyle="1">
    <w:name w:val="6'"/>
    <w:basedOn w:val="672"/>
    <w:uiPriority w:val="0"/>
    <w:qFormat/>
    <w:pPr>
      <w:jc w:val="center"/>
      <w:spacing w:line="320" w:lineRule="exact"/>
    </w:pPr>
    <w:rPr>
      <w:spacing w:val="20"/>
      <w:szCs w:val="20"/>
    </w:rPr>
  </w:style>
  <w:style w:type="paragraph" w:styleId="1404" w:customStyle="1">
    <w:name w:val="Char Char 字元 字元 字元 Char Char Char Char"/>
    <w:basedOn w:val="672"/>
    <w:uiPriority w:val="0"/>
    <w:qFormat/>
    <w:pPr>
      <w:ind w:firstLine="480"/>
      <w:spacing w:before="100" w:beforeAutospacing="1" w:after="100" w:afterAutospacing="1"/>
    </w:pPr>
    <w:rPr>
      <w:szCs w:val="20"/>
    </w:rPr>
  </w:style>
  <w:style w:type="paragraph" w:styleId="1405" w:customStyle="1">
    <w:name w:val="CM95"/>
    <w:basedOn w:val="910"/>
    <w:next w:val="910"/>
    <w:uiPriority w:val="0"/>
    <w:qFormat/>
    <w:pPr>
      <w:spacing w:after="115"/>
    </w:pPr>
    <w:rPr>
      <w:rFonts w:ascii="宋体" w:hAnsi="Times New Roman" w:eastAsia="宋体"/>
      <w:szCs w:val="20"/>
    </w:rPr>
  </w:style>
  <w:style w:type="paragraph" w:styleId="1406" w:customStyle="1">
    <w:name w:val="正文段"/>
    <w:basedOn w:val="672"/>
    <w:uiPriority w:val="0"/>
    <w:qFormat/>
    <w:pPr>
      <w:ind w:firstLine="454"/>
      <w:spacing w:before="100" w:beforeAutospacing="1" w:after="100" w:afterAutospacing="1" w:line="240" w:lineRule="atLeast"/>
      <w:widowControl/>
    </w:pPr>
    <w:rPr>
      <w:rFonts w:ascii="宋体"/>
      <w:szCs w:val="20"/>
    </w:rPr>
  </w:style>
  <w:style w:type="paragraph" w:styleId="1407" w:customStyle="1">
    <w:name w:val="1"/>
    <w:basedOn w:val="672"/>
    <w:next w:val="672"/>
    <w:uiPriority w:val="0"/>
    <w:qFormat/>
  </w:style>
  <w:style w:type="paragraph" w:styleId="1408" w:customStyle="1">
    <w:name w:val="zxbtn"/>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09" w:customStyle="1">
    <w:name w:val="selectitem"/>
    <w:basedOn w:val="672"/>
    <w:uiPriority w:val="0"/>
    <w:qFormat/>
    <w:pPr>
      <w:jc w:val="left"/>
      <w:spacing w:before="100" w:beforeAutospacing="1" w:after="100" w:afterAutospacing="1" w:line="299" w:lineRule="atLeast"/>
      <w:widowControl/>
    </w:pPr>
    <w:rPr>
      <w:rFonts w:ascii="宋体" w:hAnsi="宋体" w:cs="宋体"/>
      <w:sz w:val="22"/>
      <w:szCs w:val="22"/>
    </w:rPr>
  </w:style>
  <w:style w:type="paragraph" w:styleId="1410" w:customStyle="1">
    <w:name w:val="btn_sub_02"/>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1" w:customStyle="1">
    <w:name w:val="popwin"/>
    <w:basedOn w:val="6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12" w:customStyle="1">
    <w:name w:val="btn_bg4"/>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3" w:customStyle="1">
    <w:name w:val="p0"/>
    <w:basedOn w:val="672"/>
    <w:uiPriority w:val="0"/>
    <w:qFormat/>
    <w:pPr>
      <w:widowControl/>
    </w:pPr>
    <w:rPr>
      <w:rFonts w:ascii="Calibri" w:hAnsi="Calibri" w:cs="宋体"/>
      <w:szCs w:val="21"/>
    </w:rPr>
  </w:style>
  <w:style w:type="paragraph" w:styleId="1414" w:customStyle="1">
    <w:name w:val="xl54"/>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15" w:customStyle="1">
    <w:name w:val="Appendix Heading 1"/>
    <w:basedOn w:val="672"/>
    <w:uiPriority w:val="0"/>
    <w:qFormat/>
    <w:pPr>
      <w:jc w:val="left"/>
    </w:pPr>
    <w:rPr>
      <w:b/>
      <w:sz w:val="28"/>
      <w:szCs w:val="22"/>
      <w:lang w:val="en-GB" w:eastAsia="zh-TW"/>
    </w:rPr>
  </w:style>
  <w:style w:type="paragraph" w:styleId="1416" w:customStyle="1">
    <w:name w:val="样式 标题 3 + (中文) 黑体 小四 非加粗 段前: 7.8 磅 段后: 0 磅 行距: 固定值 20 磅"/>
    <w:basedOn w:val="874"/>
    <w:uiPriority w:val="0"/>
    <w:qFormat/>
    <w:pPr>
      <w:spacing w:before="0" w:after="0" w:line="400" w:lineRule="exact"/>
    </w:pPr>
    <w:rPr>
      <w:rFonts w:cs="宋体"/>
      <w:b w:val="0"/>
      <w:bCs w:val="0"/>
      <w:sz w:val="21"/>
      <w:szCs w:val="20"/>
    </w:rPr>
  </w:style>
  <w:style w:type="paragraph" w:styleId="1417" w:customStyle="1">
    <w:name w:val="Char Char Char1 Char Char Char Char Char Char Char Char Char Char Char Char Char Char Char Char Char Char Char"/>
    <w:basedOn w:val="672"/>
    <w:uiPriority w:val="0"/>
    <w:qFormat/>
    <w:pPr>
      <w:ind w:left="420" w:firstLine="480"/>
      <w:spacing w:before="100" w:beforeAutospacing="1" w:after="100" w:afterAutospacing="1"/>
    </w:pPr>
    <w:rPr>
      <w:bCs/>
    </w:rPr>
  </w:style>
  <w:style w:type="paragraph" w:styleId="1418" w:customStyle="1">
    <w:name w:val="NN"/>
    <w:basedOn w:val="672"/>
    <w:uiPriority w:val="0"/>
    <w:qFormat/>
    <w:pPr>
      <w:ind w:left="1134"/>
      <w:spacing w:line="360" w:lineRule="atLeast"/>
    </w:pPr>
    <w:rPr>
      <w:rFonts w:ascii="宋体"/>
      <w:spacing w:val="5"/>
      <w:szCs w:val="20"/>
    </w:rPr>
  </w:style>
  <w:style w:type="paragraph" w:styleId="1419" w:customStyle="1">
    <w:name w:val="样式 正文缩进正文（首行缩进两字）正文（首行缩进两字） Char Char Char Char Char Char Char..."/>
    <w:basedOn w:val="734"/>
    <w:uiPriority w:val="0"/>
    <w:qFormat/>
    <w:pPr>
      <w:ind w:firstLine="539"/>
      <w:spacing w:line="312" w:lineRule="auto"/>
    </w:pPr>
    <w:rPr>
      <w:sz w:val="28"/>
    </w:rPr>
  </w:style>
  <w:style w:type="paragraph" w:styleId="1420" w:customStyle="1">
    <w:name w:val="_Style 31"/>
    <w:basedOn w:val="672"/>
    <w:uiPriority w:val="0"/>
    <w:qFormat/>
    <w:pPr>
      <w:ind w:firstLine="480"/>
      <w:jc w:val="left"/>
      <w:spacing w:before="100" w:beforeAutospacing="1" w:after="100" w:afterAutospacing="1" w:line="240" w:lineRule="exact"/>
      <w:widowControl/>
    </w:pPr>
  </w:style>
  <w:style w:type="paragraph" w:styleId="1421" w:customStyle="1">
    <w:name w:val="l_text"/>
    <w:basedOn w:val="672"/>
    <w:uiPriority w:val="0"/>
    <w:qFormat/>
    <w:pPr>
      <w:ind w:left="170" w:firstLine="680"/>
      <w:widowControl/>
    </w:pPr>
    <w:rPr>
      <w:rFonts w:ascii="宋体"/>
      <w:sz w:val="28"/>
      <w:szCs w:val="20"/>
      <w:lang w:val="en-GB"/>
    </w:rPr>
  </w:style>
  <w:style w:type="paragraph" w:styleId="1422" w:customStyle="1">
    <w:name w:val="6"/>
    <w:basedOn w:val="672"/>
    <w:uiPriority w:val="0"/>
    <w:qFormat/>
    <w:pPr>
      <w:spacing w:line="300" w:lineRule="auto"/>
    </w:pPr>
    <w:rPr>
      <w:szCs w:val="20"/>
    </w:rPr>
  </w:style>
  <w:style w:type="paragraph" w:styleId="1423" w:customStyle="1">
    <w:name w:val="标题 3_0"/>
    <w:basedOn w:val="1365"/>
    <w:next w:val="1365"/>
    <w:uiPriority w:val="0"/>
    <w:qFormat/>
    <w:pPr>
      <w:keepLines/>
      <w:keepNext/>
      <w:spacing w:before="260" w:after="260" w:line="413" w:lineRule="auto"/>
      <w:outlineLvl w:val="2"/>
    </w:pPr>
    <w:rPr>
      <w:rFonts w:ascii="Times New Roman" w:hAnsi="Times New Roman"/>
      <w:b/>
      <w:bCs/>
      <w:sz w:val="32"/>
      <w:szCs w:val="32"/>
    </w:rPr>
  </w:style>
  <w:style w:type="paragraph" w:styleId="1424" w:customStyle="1">
    <w:name w:val="b-b2"/>
    <w:basedOn w:val="873"/>
    <w:next w:val="672"/>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425" w:customStyle="1">
    <w:name w:val="font5"/>
    <w:basedOn w:val="672"/>
    <w:uiPriority w:val="0"/>
    <w:qFormat/>
    <w:pPr>
      <w:jc w:val="left"/>
      <w:spacing w:before="100" w:beforeAutospacing="1" w:after="100" w:afterAutospacing="1"/>
      <w:widowControl/>
    </w:pPr>
    <w:rPr>
      <w:rFonts w:ascii="宋体" w:hAnsi="宋体" w:cs="Arial Unicode MS"/>
      <w:sz w:val="20"/>
      <w:szCs w:val="20"/>
    </w:rPr>
  </w:style>
  <w:style w:type="paragraph" w:styleId="1426" w:customStyle="1">
    <w:name w:val="Char Char2 Char"/>
    <w:basedOn w:val="672"/>
    <w:uiPriority w:val="0"/>
    <w:qFormat/>
    <w:rPr>
      <w:rFonts w:ascii="Tahoma" w:hAnsi="Tahoma"/>
      <w:szCs w:val="20"/>
    </w:rPr>
  </w:style>
  <w:style w:type="paragraph" w:styleId="1427" w:customStyle="1">
    <w:name w:val="1."/>
    <w:basedOn w:val="67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28" w:customStyle="1">
    <w:name w:val="主题词"/>
    <w:basedOn w:val="672"/>
    <w:uiPriority w:val="0"/>
    <w:qFormat/>
    <w:pPr>
      <w:jc w:val="left"/>
      <w:spacing w:line="240" w:lineRule="atLeast"/>
      <w:widowControl/>
    </w:pPr>
    <w:rPr>
      <w:rFonts w:ascii="冼极" w:eastAsia="冼极"/>
      <w:b/>
      <w:sz w:val="32"/>
      <w:szCs w:val="20"/>
    </w:rPr>
  </w:style>
  <w:style w:type="paragraph" w:styleId="1429" w:customStyle="1">
    <w:name w:val="标准中文版式_正文"/>
    <w:basedOn w:val="672"/>
    <w:uiPriority w:val="0"/>
    <w:qFormat/>
    <w:pPr>
      <w:spacing w:before="30"/>
    </w:pPr>
    <w:rPr>
      <w:szCs w:val="20"/>
    </w:rPr>
  </w:style>
  <w:style w:type="paragraph" w:styleId="1430" w:customStyle="1">
    <w:name w:val="text"/>
    <w:basedOn w:val="672"/>
    <w:uiPriority w:val="0"/>
    <w:qFormat/>
    <w:pPr>
      <w:ind w:left="851" w:firstLine="709"/>
      <w:spacing w:before="120" w:after="120"/>
      <w:widowControl/>
    </w:pPr>
    <w:rPr>
      <w:rFonts w:ascii="楷体" w:eastAsia="楷体"/>
      <w:sz w:val="28"/>
      <w:szCs w:val="20"/>
    </w:rPr>
  </w:style>
  <w:style w:type="paragraph" w:styleId="1431" w:customStyle="1">
    <w:name w:val="Char Char1 Char Char Char Char Char Char Char Char Char Char Char Char Char Char Char"/>
    <w:basedOn w:val="67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32" w:customStyle="1">
    <w:name w:val="xl56"/>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33" w:customStyle="1">
    <w:name w:val="q"/>
    <w:basedOn w:val="672"/>
    <w:uiPriority w:val="0"/>
    <w:qFormat/>
    <w:pPr>
      <w:ind w:left="964" w:hanging="284"/>
      <w:spacing w:before="120"/>
      <w:widowControl/>
      <w:tabs>
        <w:tab w:val="left" w:pos="1080" w:leader="none"/>
      </w:tabs>
    </w:pPr>
    <w:rPr>
      <w:rFonts w:ascii="Arial" w:hAnsi="Arial" w:eastAsia="楷体_GB2312"/>
      <w:spacing w:val="-30"/>
      <w:szCs w:val="20"/>
    </w:rPr>
  </w:style>
  <w:style w:type="paragraph" w:styleId="1434" w:customStyle="1">
    <w:name w:val="Head"/>
    <w:basedOn w:val="872"/>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35" w:customStyle="1">
    <w:name w:val="xl94"/>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6" w:customStyle="1">
    <w:name w:val="inputtxt"/>
    <w:basedOn w:val="672"/>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37" w:customStyle="1">
    <w:name w:val="xl41"/>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38" w:customStyle="1">
    <w:name w:val="菲页1"/>
    <w:basedOn w:val="873"/>
    <w:uiPriority w:val="0"/>
    <w:qFormat/>
    <w:pPr>
      <w:jc w:val="center"/>
      <w:spacing w:before="260" w:after="260" w:line="413" w:lineRule="auto"/>
      <w:widowControl/>
    </w:pPr>
    <w:rPr>
      <w:rFonts w:hAnsi="宋体"/>
      <w:b w:val="0"/>
      <w:bCs w:val="0"/>
      <w:sz w:val="52"/>
      <w:szCs w:val="20"/>
    </w:rPr>
  </w:style>
  <w:style w:type="paragraph" w:styleId="1439" w:customStyle="1">
    <w:name w:val="样式 标题 1 + 黑体 三号 非加粗 居中 段前: 6 磅 段后: 6 磅 行距: 固定值 20 磅"/>
    <w:basedOn w:val="872"/>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440" w:customStyle="1">
    <w:name w:val="xl63"/>
    <w:basedOn w:val="672"/>
    <w:uiPriority w:val="0"/>
    <w:qFormat/>
    <w:pPr>
      <w:ind w:firstLine="480"/>
      <w:jc w:val="left"/>
      <w:spacing w:before="100" w:beforeAutospacing="1" w:after="100" w:afterAutospacing="1"/>
      <w:widowControl/>
    </w:pPr>
    <w:rPr>
      <w:rFonts w:ascii="宋体" w:hAnsi="宋体" w:cs="宋体"/>
    </w:rPr>
  </w:style>
  <w:style w:type="paragraph" w:styleId="1441" w:customStyle="1">
    <w:name w:val="正文缩进_0"/>
    <w:basedOn w:val="1391"/>
    <w:uiPriority w:val="0"/>
    <w:qFormat/>
    <w:pPr>
      <w:ind w:firstLine="420"/>
      <w:jc w:val="both"/>
      <w:widowControl w:val="off"/>
    </w:pPr>
    <w:rPr>
      <w:u w:val="single"/>
    </w:rPr>
  </w:style>
  <w:style w:type="paragraph" w:styleId="1442" w:customStyle="1">
    <w:name w:val="_Style 27"/>
    <w:basedOn w:val="672"/>
    <w:uiPriority w:val="0"/>
    <w:qFormat/>
    <w:rPr>
      <w:szCs w:val="21"/>
    </w:rPr>
  </w:style>
  <w:style w:type="paragraph" w:styleId="1443" w:customStyle="1">
    <w:name w:val="err"/>
    <w:basedOn w:val="672"/>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444" w:customStyle="1">
    <w:name w:val="asp1"/>
    <w:basedOn w:val="672"/>
    <w:uiPriority w:val="0"/>
    <w:qFormat/>
    <w:pPr>
      <w:jc w:val="left"/>
      <w:spacing w:before="100" w:beforeAutospacing="1" w:after="100" w:afterAutospacing="1"/>
      <w:widowControl/>
    </w:pPr>
    <w:rPr>
      <w:rFonts w:ascii="宋体" w:hAnsi="宋体" w:cs="宋体"/>
      <w:color w:val="000000"/>
    </w:rPr>
  </w:style>
  <w:style w:type="paragraph" w:styleId="1445" w:customStyle="1">
    <w:name w:val="标题 4_0"/>
    <w:basedOn w:val="1365"/>
    <w:next w:val="1365"/>
    <w:uiPriority w:val="0"/>
    <w:qFormat/>
    <w:pPr>
      <w:keepLines/>
      <w:keepNext/>
      <w:spacing w:before="280" w:after="290" w:line="372" w:lineRule="auto"/>
      <w:outlineLvl w:val="3"/>
    </w:pPr>
    <w:rPr>
      <w:rFonts w:ascii="Cambria" w:hAnsi="Cambria"/>
      <w:b/>
      <w:bCs/>
      <w:sz w:val="28"/>
      <w:szCs w:val="28"/>
    </w:rPr>
  </w:style>
  <w:style w:type="paragraph" w:styleId="1446" w:customStyle="1">
    <w:name w:val="catname"/>
    <w:basedOn w:val="672"/>
    <w:uiPriority w:val="0"/>
    <w:qFormat/>
    <w:pPr>
      <w:jc w:val="left"/>
      <w:spacing w:before="100" w:beforeAutospacing="1" w:after="100" w:afterAutospacing="1"/>
      <w:widowControl/>
    </w:pPr>
    <w:rPr>
      <w:rFonts w:ascii="宋体" w:hAnsi="宋体" w:cs="宋体"/>
      <w:b/>
      <w:bCs/>
      <w:color w:val="ffffff"/>
      <w:sz w:val="34"/>
      <w:szCs w:val="34"/>
    </w:rPr>
  </w:style>
  <w:style w:type="paragraph" w:styleId="1447" w:customStyle="1">
    <w:name w:val="(i)正文"/>
    <w:basedOn w:val="672"/>
    <w:uiPriority w:val="0"/>
    <w:qFormat/>
    <w:pPr>
      <w:ind w:left="2381" w:hanging="510"/>
      <w:spacing w:line="360" w:lineRule="exact"/>
      <w:widowControl/>
      <w:tabs>
        <w:tab w:val="left" w:pos="2381" w:leader="none"/>
        <w:tab w:val="left" w:pos="2951" w:leader="none"/>
      </w:tabs>
    </w:pPr>
    <w:rPr>
      <w:szCs w:val="20"/>
    </w:rPr>
  </w:style>
  <w:style w:type="paragraph" w:styleId="1448" w:customStyle="1">
    <w:name w:val="A.正文"/>
    <w:basedOn w:val="672"/>
    <w:uiPriority w:val="0"/>
    <w:qFormat/>
    <w:pPr>
      <w:ind w:left="964" w:hanging="397"/>
      <w:spacing w:line="360" w:lineRule="exact"/>
      <w:widowControl/>
      <w:tabs>
        <w:tab w:val="left" w:pos="964" w:leader="none"/>
      </w:tabs>
    </w:pPr>
    <w:rPr>
      <w:szCs w:val="20"/>
    </w:rPr>
  </w:style>
  <w:style w:type="paragraph" w:styleId="1449" w:customStyle="1">
    <w:name w:val="table"/>
    <w:basedOn w:val="672"/>
    <w:uiPriority w:val="0"/>
    <w:qFormat/>
    <w:pPr>
      <w:ind w:left="-115" w:firstLine="115"/>
      <w:jc w:val="center"/>
      <w:spacing w:before="60" w:after="60"/>
      <w:widowControl/>
    </w:pPr>
    <w:rPr>
      <w:rFonts w:ascii="仿宋体" w:eastAsia="仿宋体"/>
      <w:szCs w:val="20"/>
    </w:rPr>
  </w:style>
  <w:style w:type="paragraph" w:styleId="1450" w:customStyle="1">
    <w:name w:val="font12"/>
    <w:basedOn w:val="672"/>
    <w:uiPriority w:val="0"/>
    <w:qFormat/>
    <w:pPr>
      <w:jc w:val="left"/>
      <w:spacing w:before="100" w:beforeAutospacing="1" w:after="100" w:afterAutospacing="1"/>
      <w:widowControl/>
    </w:pPr>
    <w:rPr>
      <w:rFonts w:hint="eastAsia" w:ascii="宋体" w:hAnsi="宋体"/>
      <w:b/>
      <w:bCs/>
      <w:sz w:val="20"/>
      <w:szCs w:val="20"/>
    </w:rPr>
  </w:style>
  <w:style w:type="paragraph" w:styleId="1451"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452" w:customStyle="1">
    <w:name w:val="flNote"/>
    <w:basedOn w:val="672"/>
    <w:uiPriority w:val="0"/>
    <w:qFormat/>
    <w:pPr>
      <w:jc w:val="center"/>
      <w:spacing w:before="320" w:after="160" w:line="360" w:lineRule="atLeast"/>
    </w:pPr>
    <w:rPr>
      <w:rFonts w:ascii="Arial"/>
      <w:sz w:val="30"/>
      <w:szCs w:val="20"/>
    </w:rPr>
  </w:style>
  <w:style w:type="paragraph" w:styleId="1453" w:customStyle="1">
    <w:name w:val="xl103"/>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4" w:customStyle="1">
    <w:name w:val="boxtitle"/>
    <w:basedOn w:val="672"/>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55"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456" w:customStyle="1">
    <w:name w:val="Char1"/>
    <w:basedOn w:val="672"/>
    <w:uiPriority w:val="0"/>
    <w:qFormat/>
    <w:rPr>
      <w:rFonts w:ascii="Tahoma" w:hAnsi="Tahoma"/>
      <w:szCs w:val="20"/>
    </w:rPr>
  </w:style>
  <w:style w:type="paragraph" w:styleId="1457" w:customStyle="1">
    <w:name w:val="xl35"/>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58" w:customStyle="1">
    <w:name w:val="Title_u"/>
    <w:basedOn w:val="672"/>
    <w:uiPriority w:val="0"/>
    <w:qFormat/>
    <w:pPr>
      <w:jc w:val="center"/>
      <w:spacing w:before="120" w:after="120"/>
      <w:widowControl/>
    </w:pPr>
    <w:rPr>
      <w:b/>
      <w:sz w:val="28"/>
      <w:szCs w:val="20"/>
    </w:rPr>
  </w:style>
  <w:style w:type="paragraph" w:styleId="1459" w:customStyle="1">
    <w:name w:val="条文2"/>
    <w:basedOn w:val="67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60" w:customStyle="1">
    <w:name w:val="修订2"/>
    <w:uiPriority w:val="0"/>
    <w:qFormat/>
    <w:rPr>
      <w:rFonts w:hint="default" w:ascii="Times New Roman" w:hAnsi="Times New Roman" w:eastAsia="宋体" w:cs="Times New Roman"/>
      <w:sz w:val="21"/>
      <w:szCs w:val="24"/>
      <w:lang w:val="en-US" w:eastAsia="zh-CN" w:bidi="ar-SA"/>
    </w:rPr>
  </w:style>
  <w:style w:type="paragraph" w:styleId="1461" w:customStyle="1">
    <w:name w:val="yy"/>
    <w:basedOn w:val="672"/>
    <w:uiPriority w:val="0"/>
    <w:qFormat/>
    <w:pPr>
      <w:ind w:left="964" w:hanging="284"/>
      <w:spacing w:before="120"/>
      <w:widowControl/>
      <w:tabs>
        <w:tab w:val="left" w:pos="1080" w:leader="none"/>
      </w:tabs>
    </w:pPr>
    <w:rPr>
      <w:rFonts w:ascii="Arial" w:hAnsi="Arial" w:eastAsia="楷体_GB2312"/>
      <w:spacing w:val="-30"/>
      <w:szCs w:val="20"/>
    </w:rPr>
  </w:style>
  <w:style w:type="paragraph" w:styleId="1462"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3" w:customStyle="1">
    <w:name w:val="tttable1"/>
    <w:basedOn w:val="672"/>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464" w:customStyle="1">
    <w:name w:val="标题 4 New New New New New New New New New New New New"/>
    <w:basedOn w:val="672"/>
    <w:next w:val="672"/>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465" w:customStyle="1">
    <w:name w:val="xl57"/>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466" w:customStyle="1">
    <w:name w:val="xl23"/>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7" w:customStyle="1">
    <w:name w:val="reader-word-layer"/>
    <w:basedOn w:val="672"/>
    <w:uiPriority w:val="0"/>
    <w:qFormat/>
    <w:pPr>
      <w:jc w:val="left"/>
      <w:spacing w:before="100" w:beforeAutospacing="1" w:after="100" w:afterAutospacing="1"/>
      <w:widowControl/>
    </w:pPr>
    <w:rPr>
      <w:rFonts w:ascii="宋体" w:hAnsi="宋体" w:cs="宋体"/>
    </w:rPr>
  </w:style>
  <w:style w:type="paragraph" w:styleId="1468" w:customStyle="1">
    <w:name w:val="Char2 Char Char Char"/>
    <w:basedOn w:val="672"/>
    <w:uiPriority w:val="0"/>
    <w:qFormat/>
    <w:rPr>
      <w:szCs w:val="21"/>
    </w:rPr>
  </w:style>
  <w:style w:type="paragraph" w:styleId="1469" w:customStyle="1">
    <w:name w:val="Char Char1 Char"/>
    <w:basedOn w:val="672"/>
    <w:uiPriority w:val="0"/>
    <w:qFormat/>
    <w:rPr>
      <w:rFonts w:ascii="Tahoma" w:hAnsi="Tahoma"/>
      <w:szCs w:val="20"/>
    </w:rPr>
  </w:style>
  <w:style w:type="paragraph" w:styleId="1470" w:customStyle="1">
    <w:name w:val="3"/>
    <w:basedOn w:val="874"/>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471" w:customStyle="1">
    <w:name w:val="soustitre"/>
    <w:basedOn w:val="672"/>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472" w:customStyle="1">
    <w:name w:val="我的正文"/>
    <w:basedOn w:val="672"/>
    <w:uiPriority w:val="0"/>
    <w:qFormat/>
    <w:pPr>
      <w:ind w:firstLine="480"/>
      <w:jc w:val="left"/>
      <w:spacing w:before="100" w:beforeAutospacing="1" w:after="100" w:afterAutospacing="1"/>
    </w:pPr>
    <w:rPr>
      <w:szCs w:val="20"/>
    </w:rPr>
  </w:style>
  <w:style w:type="paragraph" w:styleId="1473" w:customStyle="1">
    <w:name w:val="specialtext"/>
    <w:basedOn w:val="672"/>
    <w:uiPriority w:val="0"/>
    <w:qFormat/>
    <w:pPr>
      <w:jc w:val="left"/>
      <w:spacing w:before="100" w:beforeAutospacing="1" w:after="100" w:afterAutospacing="1"/>
      <w:widowControl/>
    </w:pPr>
    <w:rPr>
      <w:rFonts w:ascii="宋体" w:hAnsi="宋体" w:cs="宋体"/>
      <w:color w:val="ff0000"/>
      <w:sz w:val="22"/>
      <w:szCs w:val="22"/>
    </w:rPr>
  </w:style>
  <w:style w:type="paragraph" w:styleId="1474" w:customStyle="1">
    <w:name w:val="itemstyleofdatagriditemstyle"/>
    <w:basedOn w:val="672"/>
    <w:uiPriority w:val="0"/>
    <w:qFormat/>
    <w:pPr>
      <w:jc w:val="left"/>
      <w:spacing w:before="100" w:beforeAutospacing="1" w:after="100" w:afterAutospacing="1"/>
      <w:widowControl/>
    </w:pPr>
    <w:rPr>
      <w:rFonts w:ascii="宋体" w:hAnsi="宋体" w:cs="宋体"/>
    </w:rPr>
  </w:style>
  <w:style w:type="paragraph" w:styleId="1475"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476" w:customStyle="1">
    <w:name w:val="小四 段落 宋体 Char"/>
    <w:basedOn w:val="897"/>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477" w:customStyle="1">
    <w:name w:val="curstep"/>
    <w:basedOn w:val="672"/>
    <w:uiPriority w:val="0"/>
    <w:qFormat/>
    <w:pPr>
      <w:jc w:val="left"/>
      <w:spacing w:before="100" w:beforeAutospacing="1" w:after="100" w:afterAutospacing="1"/>
      <w:widowControl/>
    </w:pPr>
    <w:rPr>
      <w:rFonts w:ascii="宋体" w:hAnsi="宋体" w:cs="宋体"/>
      <w:b/>
      <w:bCs/>
      <w:color w:val="00008b"/>
      <w:sz w:val="26"/>
      <w:szCs w:val="26"/>
    </w:rPr>
  </w:style>
  <w:style w:type="paragraph" w:styleId="1478" w:customStyle="1">
    <w:name w:val="xl34"/>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79" w:customStyle="1">
    <w:name w:val="xl36"/>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0" w:customStyle="1">
    <w:name w:val="xl25"/>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1" w:customStyle="1">
    <w:name w:val="项目编号A"/>
    <w:basedOn w:val="672"/>
    <w:uiPriority w:val="0"/>
    <w:qFormat/>
    <w:pPr>
      <w:ind w:left="959"/>
      <w:jc w:val="left"/>
      <w:spacing w:before="100" w:beforeAutospacing="1" w:after="100" w:afterAutospacing="1"/>
      <w:widowControl/>
      <w:tabs>
        <w:tab w:val="left" w:pos="737" w:leader="none"/>
      </w:tabs>
    </w:pPr>
    <w:rPr>
      <w:rFonts w:ascii="宋体" w:hAnsi="宋体"/>
    </w:rPr>
  </w:style>
  <w:style w:type="paragraph" w:styleId="1482" w:customStyle="1">
    <w:name w:val="xl55"/>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83" w:customStyle="1">
    <w:name w:val="正文文本_0"/>
    <w:basedOn w:val="1365"/>
    <w:uiPriority w:val="0"/>
    <w:qFormat/>
    <w:pPr>
      <w:ind w:left="72" w:right="30"/>
      <w:jc w:val="center"/>
      <w:spacing w:after="60" w:line="360" w:lineRule="atLeast"/>
    </w:pPr>
    <w:rPr>
      <w:rFonts w:ascii="Times New Roman" w:hAnsi="Times New Roman"/>
      <w:sz w:val="20"/>
      <w:szCs w:val="20"/>
    </w:rPr>
  </w:style>
  <w:style w:type="paragraph" w:styleId="1484" w:customStyle="1">
    <w:name w:val="xl116"/>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85" w:customStyle="1">
    <w:name w:val="Char Char Char Char Char Char Char Char Char Char"/>
    <w:basedOn w:val="672"/>
    <w:uiPriority w:val="0"/>
    <w:qFormat/>
    <w:rPr>
      <w:szCs w:val="20"/>
    </w:rPr>
  </w:style>
  <w:style w:type="paragraph" w:styleId="1486" w:customStyle="1">
    <w:name w:val="inputbg1"/>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87" w:customStyle="1">
    <w:name w:val="表格文字"/>
    <w:basedOn w:val="672"/>
    <w:uiPriority w:val="0"/>
    <w:qFormat/>
    <w:pPr>
      <w:jc w:val="left"/>
      <w:spacing w:line="420" w:lineRule="atLeast"/>
    </w:pPr>
    <w:rPr>
      <w:szCs w:val="20"/>
    </w:rPr>
  </w:style>
  <w:style w:type="paragraph" w:styleId="1488" w:customStyle="1">
    <w:name w:val="Char Char4 Char"/>
    <w:basedOn w:val="672"/>
    <w:uiPriority w:val="0"/>
    <w:qFormat/>
    <w:pPr>
      <w:ind w:firstLine="200"/>
    </w:pPr>
    <w:rPr>
      <w:rFonts w:ascii="宋体" w:hAnsi="宋体" w:cs="宋体"/>
    </w:rPr>
  </w:style>
  <w:style w:type="paragraph" w:styleId="1489" w:customStyle="1">
    <w:name w:val="目录"/>
    <w:basedOn w:val="672"/>
    <w:uiPriority w:val="0"/>
    <w:qFormat/>
    <w:pPr>
      <w:jc w:val="center"/>
      <w:widowControl/>
    </w:pPr>
    <w:rPr>
      <w:rFonts w:ascii="宋体"/>
      <w:b/>
      <w:sz w:val="36"/>
      <w:szCs w:val="20"/>
    </w:rPr>
  </w:style>
  <w:style w:type="paragraph" w:styleId="1490" w:customStyle="1">
    <w:name w:val="Char Char Char Char Char Char Char"/>
    <w:basedOn w:val="672"/>
    <w:uiPriority w:val="0"/>
    <w:qFormat/>
    <w:pPr>
      <w:jc w:val="left"/>
      <w:spacing w:after="160" w:line="240" w:lineRule="exact"/>
      <w:widowControl/>
    </w:pPr>
  </w:style>
  <w:style w:type="paragraph" w:styleId="1491" w:customStyle="1">
    <w:name w:val="glbtn"/>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2" w:customStyle="1">
    <w:name w:val="正文 + 行距: 固定值 20 磅"/>
    <w:basedOn w:val="672"/>
    <w:uiPriority w:val="0"/>
    <w:qFormat/>
    <w:pPr>
      <w:ind w:firstLine="716"/>
      <w:spacing w:line="400" w:lineRule="exact"/>
    </w:pPr>
    <w:rPr>
      <w:szCs w:val="20"/>
    </w:rPr>
  </w:style>
  <w:style w:type="paragraph" w:styleId="1493" w:customStyle="1">
    <w:name w:val="btn"/>
    <w:basedOn w:val="672"/>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494" w:customStyle="1">
    <w:name w:val="b-b3"/>
    <w:basedOn w:val="874"/>
    <w:next w:val="672"/>
    <w:uiPriority w:val="0"/>
    <w:qFormat/>
    <w:pPr>
      <w:keepLines w:val="0"/>
      <w:keepNext w:val="0"/>
      <w:spacing w:before="80" w:after="80" w:line="440" w:lineRule="atLeast"/>
    </w:pPr>
    <w:rPr>
      <w:b w:val="0"/>
      <w:bCs w:val="0"/>
      <w:sz w:val="28"/>
      <w:szCs w:val="20"/>
    </w:rPr>
  </w:style>
  <w:style w:type="paragraph" w:styleId="1495" w:customStyle="1">
    <w:name w:val="xl93"/>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6" w:customStyle="1">
    <w:name w:val="1.1.1.1A"/>
    <w:basedOn w:val="1497"/>
    <w:uiPriority w:val="0"/>
    <w:qFormat/>
    <w:pPr>
      <w:ind w:left="1560" w:right="200" w:hanging="426"/>
      <w:jc w:val="both"/>
      <w:spacing w:line="400" w:lineRule="atLeast"/>
      <w:tabs>
        <w:tab w:val="left" w:pos="1134" w:leader="none"/>
        <w:tab w:val="left" w:pos="1843" w:leader="none"/>
      </w:tabs>
    </w:pPr>
  </w:style>
  <w:style w:type="paragraph" w:styleId="1497" w:customStyle="1">
    <w:name w:val="1.1.1.1"/>
    <w:basedOn w:val="672"/>
    <w:uiPriority w:val="0"/>
    <w:qFormat/>
    <w:pPr>
      <w:ind w:left="1134" w:hanging="1134"/>
      <w:jc w:val="left"/>
      <w:spacing w:before="60" w:after="60" w:line="360" w:lineRule="atLeast"/>
      <w:tabs>
        <w:tab w:val="left" w:pos="1134" w:leader="none"/>
      </w:tabs>
    </w:pPr>
    <w:rPr>
      <w:rFonts w:ascii="Arial" w:hAnsi="Arial"/>
      <w:szCs w:val="20"/>
    </w:rPr>
  </w:style>
  <w:style w:type="paragraph" w:styleId="1498" w:customStyle="1">
    <w:name w:val="样式 标题 1 + 行距: 1.5 倍行距"/>
    <w:basedOn w:val="872"/>
    <w:uiPriority w:val="0"/>
    <w:qFormat/>
    <w:pPr>
      <w:ind w:left="432" w:hanging="432"/>
      <w:pageBreakBefore/>
      <w:spacing w:after="240"/>
      <w:tabs>
        <w:tab w:val="left" w:pos="432" w:leader="none"/>
      </w:tabs>
    </w:pPr>
    <w:rPr>
      <w:rFonts w:ascii="宋体"/>
      <w:bCs w:val="0"/>
      <w:sz w:val="40"/>
      <w:szCs w:val="20"/>
    </w:rPr>
  </w:style>
  <w:style w:type="paragraph" w:styleId="1499" w:customStyle="1">
    <w:name w:val="arialtxt"/>
    <w:basedOn w:val="672"/>
    <w:uiPriority w:val="0"/>
    <w:qFormat/>
    <w:pPr>
      <w:jc w:val="left"/>
      <w:spacing w:before="100" w:beforeAutospacing="1" w:after="100" w:afterAutospacing="1"/>
      <w:widowControl/>
    </w:pPr>
    <w:rPr>
      <w:rFonts w:ascii="Arial" w:hAnsi="Arial" w:cs="Arial"/>
      <w:sz w:val="20"/>
      <w:szCs w:val="20"/>
    </w:rPr>
  </w:style>
  <w:style w:type="paragraph" w:styleId="1500" w:customStyle="1">
    <w:name w:val="b-b5"/>
    <w:basedOn w:val="876"/>
    <w:next w:val="67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01" w:customStyle="1">
    <w:name w:val="线型"/>
    <w:basedOn w:val="672"/>
    <w:uiPriority w:val="0"/>
    <w:qFormat/>
    <w:pPr>
      <w:jc w:val="center"/>
      <w:widowControl/>
    </w:pPr>
    <w:rPr>
      <w:rFonts w:ascii="溘冼_GB2312" w:eastAsia="溘冼_GB2312"/>
    </w:rPr>
  </w:style>
  <w:style w:type="paragraph" w:styleId="1502" w:customStyle="1">
    <w:name w:val="xl2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03" w:customStyle="1">
    <w:name w:val="xl111"/>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4" w:customStyle="1">
    <w:name w:val="_Style 37"/>
    <w:basedOn w:val="672"/>
    <w:next w:val="672"/>
    <w:uiPriority w:val="0"/>
    <w:qFormat/>
  </w:style>
  <w:style w:type="paragraph" w:styleId="1505" w:customStyle="1">
    <w:name w:val="head1"/>
    <w:basedOn w:val="672"/>
    <w:uiPriority w:val="0"/>
    <w:qFormat/>
    <w:pPr>
      <w:ind w:left="288"/>
      <w:jc w:val="left"/>
      <w:spacing w:before="120"/>
      <w:widowControl/>
    </w:pPr>
    <w:rPr>
      <w:sz w:val="32"/>
      <w:szCs w:val="20"/>
    </w:rPr>
  </w:style>
  <w:style w:type="paragraph" w:styleId="1506" w:customStyle="1">
    <w:name w:val="xl112"/>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7" w:customStyle="1">
    <w:name w:val="yh"/>
    <w:basedOn w:val="672"/>
    <w:uiPriority w:val="0"/>
    <w:qFormat/>
    <w:pPr>
      <w:ind w:left="420" w:right="240" w:firstLine="600"/>
      <w:spacing w:before="100" w:beforeAutospacing="1" w:after="100" w:afterAutospacing="1" w:line="560" w:lineRule="exact"/>
    </w:pPr>
    <w:rPr>
      <w:rFonts w:ascii="宋体"/>
      <w:bCs/>
      <w:szCs w:val="20"/>
    </w:rPr>
  </w:style>
  <w:style w:type="paragraph" w:styleId="1508" w:customStyle="1">
    <w:name w:val="样式 标题 3 + 宋体 小四 段前: 0 磅 段后: 0 磅 行距: 1.5 倍行距"/>
    <w:basedOn w:val="874"/>
    <w:uiPriority w:val="0"/>
    <w:qFormat/>
    <w:pPr>
      <w:spacing w:before="0" w:after="0" w:line="240" w:lineRule="auto"/>
      <w:tabs>
        <w:tab w:val="left" w:pos="720" w:leader="none"/>
      </w:tabs>
    </w:pPr>
    <w:rPr>
      <w:rFonts w:ascii="宋体" w:hAnsi="宋体" w:cs="宋体"/>
      <w:bCs w:val="0"/>
      <w:sz w:val="28"/>
    </w:rPr>
  </w:style>
  <w:style w:type="paragraph" w:styleId="1509" w:customStyle="1">
    <w:name w:val="样式 Title_u + 悬挂缩进: 0.91 字符"/>
    <w:basedOn w:val="1458"/>
    <w:uiPriority w:val="0"/>
    <w:qFormat/>
    <w:pPr>
      <w:ind w:left="281" w:hanging="301"/>
    </w:pPr>
    <w:rPr>
      <w:rFonts w:eastAsia="宋体"/>
    </w:rPr>
  </w:style>
  <w:style w:type="paragraph" w:styleId="1510" w:customStyle="1">
    <w:name w:val="selecton"/>
    <w:basedOn w:val="6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11" w:customStyle="1">
    <w:name w:val="xl32"/>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12" w:customStyle="1">
    <w:name w:val="样式 标题 2 + Times New Roman 四号 非加粗 段前: 5 磅 段后: 0 磅 行距: 固定值 20..."/>
    <w:basedOn w:val="873"/>
    <w:uiPriority w:val="0"/>
    <w:qFormat/>
    <w:pPr>
      <w:spacing w:before="100" w:line="400" w:lineRule="exact"/>
    </w:pPr>
    <w:rPr>
      <w:rFonts w:cs="宋体"/>
      <w:b w:val="0"/>
      <w:bCs w:val="0"/>
      <w:sz w:val="28"/>
      <w:szCs w:val="20"/>
    </w:rPr>
  </w:style>
  <w:style w:type="paragraph" w:styleId="1513" w:customStyle="1">
    <w:name w:val="样式 标题 2节 + 行距: 多倍行距 1.25 字行"/>
    <w:basedOn w:val="873"/>
    <w:uiPriority w:val="0"/>
    <w:qFormat/>
    <w:pPr>
      <w:ind w:left="840" w:hanging="420"/>
      <w:spacing w:before="120" w:line="300" w:lineRule="auto"/>
      <w:tabs>
        <w:tab w:val="left" w:pos="840" w:leader="none"/>
      </w:tabs>
    </w:pPr>
    <w:rPr>
      <w:rFonts w:ascii="宋体" w:hAnsi="Arial"/>
      <w:bCs w:val="0"/>
      <w:sz w:val="28"/>
      <w:szCs w:val="20"/>
    </w:rPr>
  </w:style>
  <w:style w:type="paragraph" w:styleId="1514" w:customStyle="1">
    <w:name w:val="CM21"/>
    <w:basedOn w:val="910"/>
    <w:next w:val="910"/>
    <w:uiPriority w:val="0"/>
    <w:qFormat/>
    <w:pPr>
      <w:spacing w:line="160" w:lineRule="atLeast"/>
    </w:pPr>
    <w:rPr>
      <w:rFonts w:ascii="DEFPF D+ Optima" w:eastAsia="DEFPF D+ Optima"/>
    </w:rPr>
  </w:style>
  <w:style w:type="paragraph" w:styleId="1515"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16" w:customStyle="1">
    <w:name w:val="xl104"/>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17" w:customStyle="1">
    <w:name w:val="xl92"/>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8" w:customStyle="1">
    <w:name w:val="xl38"/>
    <w:basedOn w:val="672"/>
    <w:uiPriority w:val="0"/>
    <w:qFormat/>
    <w:pPr>
      <w:jc w:val="center"/>
      <w:spacing w:before="100" w:beforeAutospacing="1" w:after="100" w:afterAutospacing="1"/>
      <w:widowControl/>
    </w:pPr>
    <w:rPr>
      <w:rFonts w:ascii="Arial Unicode MS" w:hAnsi="Arial Unicode MS" w:cs="Arial Unicode MS"/>
    </w:rPr>
  </w:style>
  <w:style w:type="paragraph" w:styleId="1519" w:customStyle="1">
    <w:name w:val="2-2ji"/>
    <w:basedOn w:val="873"/>
    <w:uiPriority w:val="0"/>
    <w:qFormat/>
    <w:pPr>
      <w:jc w:val="center"/>
    </w:pPr>
    <w:rPr>
      <w:rFonts w:ascii="宋体" w:hAnsi="宋体"/>
      <w:sz w:val="36"/>
      <w:szCs w:val="24"/>
    </w:rPr>
  </w:style>
  <w:style w:type="paragraph" w:styleId="1520" w:customStyle="1">
    <w:name w:val="xl4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21" w:customStyle="1">
    <w:name w:val="xl100"/>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2" w:customStyle="1">
    <w:name w:val="v"/>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23" w:customStyle="1">
    <w:name w:val="xl39"/>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24" w:customStyle="1">
    <w:name w:val="font8"/>
    <w:basedOn w:val="672"/>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25" w:customStyle="1">
    <w:name w:val="xl106"/>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6" w:customStyle="1">
    <w:name w:val="outtd"/>
    <w:basedOn w:val="672"/>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27" w:customStyle="1">
    <w:name w:val="xl45"/>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8" w:customStyle="1">
    <w:name w:val="xl50"/>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29" w:customStyle="1">
    <w:name w:val="box"/>
    <w:basedOn w:val="672"/>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30" w:customStyle="1">
    <w:name w:val="空半行"/>
    <w:basedOn w:val="672"/>
    <w:uiPriority w:val="0"/>
    <w:qFormat/>
    <w:pPr>
      <w:spacing w:line="120" w:lineRule="exact"/>
    </w:pPr>
    <w:rPr>
      <w:rFonts w:eastAsia="仿宋_GB2312"/>
      <w:color w:val="ffffff"/>
      <w:sz w:val="30"/>
      <w:szCs w:val="20"/>
    </w:rPr>
  </w:style>
  <w:style w:type="paragraph" w:styleId="1531" w:customStyle="1">
    <w:name w:val="xl22"/>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2" w:customStyle="1">
    <w:name w:val="Char4"/>
    <w:basedOn w:val="672"/>
    <w:uiPriority w:val="0"/>
    <w:qFormat/>
    <w:rPr>
      <w:rFonts w:ascii="Tahoma" w:hAnsi="Tahoma"/>
      <w:szCs w:val="20"/>
    </w:rPr>
  </w:style>
  <w:style w:type="paragraph" w:styleId="1533" w:customStyle="1">
    <w:name w:val="backendbtn"/>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34" w:customStyle="1">
    <w:name w:val="附录段落"/>
    <w:basedOn w:val="947"/>
    <w:uiPriority w:val="0"/>
    <w:qFormat/>
    <w:pPr>
      <w:ind w:firstLine="425"/>
      <w:spacing w:line="400" w:lineRule="exact"/>
    </w:pPr>
    <w:rPr>
      <w:szCs w:val="20"/>
    </w:rPr>
  </w:style>
  <w:style w:type="paragraph" w:styleId="1535" w:customStyle="1">
    <w:name w:val="pricesave"/>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36" w:customStyle="1">
    <w:name w:val="xl118"/>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7" w:customStyle="1">
    <w:name w:val="xl98"/>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8" w:customStyle="1">
    <w:name w:val="GW-标题9"/>
    <w:basedOn w:val="1539"/>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39" w:customStyle="1">
    <w:name w:val="GW-标题8"/>
    <w:basedOn w:val="1540"/>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40" w:customStyle="1">
    <w:name w:val="GW-标题7"/>
    <w:basedOn w:val="1397"/>
    <w:next w:val="672"/>
    <w:uiPriority w:val="0"/>
    <w:qFormat/>
    <w:pPr>
      <w:ind w:left="3420"/>
      <w:tabs>
        <w:tab w:val="left" w:pos="3420" w:leader="none"/>
      </w:tabs>
      <w:outlineLvl w:val="6"/>
    </w:pPr>
    <w:rPr>
      <w:sz w:val="21"/>
    </w:rPr>
  </w:style>
  <w:style w:type="paragraph" w:styleId="1541" w:customStyle="1">
    <w:name w:val="face"/>
    <w:basedOn w:val="672"/>
    <w:uiPriority w:val="0"/>
    <w:qFormat/>
    <w:pPr>
      <w:ind w:firstLine="567"/>
      <w:spacing w:before="60" w:after="60" w:line="240" w:lineRule="atLeast"/>
      <w:widowControl/>
    </w:pPr>
    <w:rPr>
      <w:rFonts w:ascii="仿宋体" w:eastAsia="仿宋体"/>
      <w:szCs w:val="20"/>
    </w:rPr>
  </w:style>
  <w:style w:type="paragraph" w:styleId="1542" w:customStyle="1">
    <w:name w:val="btn_sub_01"/>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43"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544" w:customStyle="1">
    <w:name w:val="Char1 Char Char"/>
    <w:basedOn w:val="672"/>
    <w:uiPriority w:val="0"/>
    <w:qFormat/>
    <w:rPr>
      <w:szCs w:val="21"/>
    </w:rPr>
  </w:style>
  <w:style w:type="paragraph" w:styleId="1545" w:customStyle="1">
    <w:name w:val="button"/>
    <w:basedOn w:val="672"/>
    <w:uiPriority w:val="0"/>
    <w:qFormat/>
    <w:pPr>
      <w:jc w:val="left"/>
      <w:spacing w:before="100" w:beforeAutospacing="1" w:after="100" w:afterAutospacing="1"/>
      <w:widowControl/>
    </w:pPr>
    <w:rPr>
      <w:rFonts w:ascii="宋体" w:hAnsi="宋体" w:cs="宋体"/>
      <w:sz w:val="22"/>
      <w:szCs w:val="22"/>
    </w:rPr>
  </w:style>
  <w:style w:type="paragraph" w:styleId="1546" w:customStyle="1">
    <w:name w:val="ednonedisable"/>
    <w:basedOn w:val="672"/>
    <w:uiPriority w:val="0"/>
    <w:qFormat/>
    <w:pPr>
      <w:jc w:val="left"/>
      <w:spacing w:before="100" w:beforeAutospacing="1" w:after="100" w:afterAutospacing="1"/>
      <w:widowControl/>
    </w:pPr>
    <w:rPr>
      <w:rFonts w:ascii="宋体" w:hAnsi="宋体" w:cs="宋体"/>
      <w:color w:val="777777"/>
      <w:sz w:val="22"/>
      <w:szCs w:val="22"/>
    </w:rPr>
  </w:style>
  <w:style w:type="paragraph" w:styleId="1547" w:customStyle="1">
    <w:name w:val="正文 + 加粗"/>
    <w:basedOn w:val="672"/>
    <w:uiPriority w:val="0"/>
    <w:qFormat/>
    <w:pPr>
      <w:spacing w:line="312" w:lineRule="auto"/>
    </w:pPr>
    <w:rPr>
      <w:rFonts w:ascii="Arial" w:hAnsi="Arial"/>
      <w:b/>
      <w:szCs w:val="20"/>
    </w:rPr>
  </w:style>
  <w:style w:type="paragraph" w:styleId="1548" w:customStyle="1">
    <w:name w:val="4"/>
    <w:basedOn w:val="875"/>
    <w:uiPriority w:val="0"/>
    <w:qFormat/>
    <w:pPr>
      <w:spacing w:before="60" w:after="60" w:line="300" w:lineRule="auto"/>
      <w:tabs>
        <w:tab w:val="left" w:pos="1575" w:leader="none"/>
      </w:tabs>
    </w:pPr>
    <w:rPr>
      <w:rFonts w:ascii="Arial" w:hAnsi="Arial"/>
      <w:b w:val="0"/>
      <w:bCs w:val="0"/>
      <w:sz w:val="24"/>
      <w:szCs w:val="20"/>
    </w:rPr>
  </w:style>
  <w:style w:type="paragraph" w:styleId="1549" w:customStyle="1">
    <w:name w:val="zheng"/>
    <w:basedOn w:val="672"/>
    <w:uiPriority w:val="0"/>
    <w:qFormat/>
    <w:pPr>
      <w:ind w:firstLine="480"/>
      <w:jc w:val="left"/>
      <w:spacing w:before="100" w:beforeAutospacing="1" w:after="100" w:afterAutospacing="1"/>
      <w:widowControl/>
    </w:pPr>
    <w:rPr>
      <w:rFonts w:ascii="宋体" w:hAnsi="宋体" w:cs="宋体"/>
    </w:rPr>
  </w:style>
  <w:style w:type="paragraph" w:styleId="1550"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1" w:customStyle="1">
    <w:name w:val="querybox"/>
    <w:basedOn w:val="672"/>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52" w:customStyle="1">
    <w:name w:val="Char2 Char Char Char Char Char"/>
    <w:basedOn w:val="672"/>
    <w:uiPriority w:val="0"/>
    <w:qFormat/>
    <w:rPr>
      <w:szCs w:val="21"/>
    </w:rPr>
  </w:style>
  <w:style w:type="paragraph" w:styleId="1553" w:customStyle="1">
    <w:name w:val="xl89"/>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4" w:customStyle="1">
    <w:name w:val="Abs"/>
    <w:basedOn w:val="909"/>
    <w:uiPriority w:val="0"/>
    <w:qFormat/>
    <w:pPr>
      <w:jc w:val="left"/>
      <w:keepNext/>
      <w:spacing w:after="160"/>
      <w:widowControl/>
    </w:pPr>
    <w:rPr>
      <w:rFonts w:ascii="Arial" w:hAnsi="Arial"/>
      <w:szCs w:val="20"/>
      <w:lang w:val="en-GB"/>
    </w:rPr>
  </w:style>
  <w:style w:type="paragraph" w:styleId="1555" w:customStyle="1">
    <w:name w:val="Small Normal"/>
    <w:basedOn w:val="672"/>
    <w:uiPriority w:val="0"/>
    <w:qFormat/>
    <w:pPr>
      <w:jc w:val="left"/>
    </w:pPr>
    <w:rPr>
      <w:rFonts w:eastAsia="MingLiU"/>
      <w:bCs/>
      <w:sz w:val="20"/>
      <w:szCs w:val="20"/>
      <w:lang w:val="en-GB" w:eastAsia="zh-TW"/>
    </w:rPr>
  </w:style>
  <w:style w:type="paragraph" w:styleId="1556" w:customStyle="1">
    <w:name w:val="inputbg"/>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7" w:customStyle="1">
    <w:name w:val="È±Ê¡ÎÄ±¾"/>
    <w:basedOn w:val="672"/>
    <w:uiPriority w:val="0"/>
    <w:qFormat/>
    <w:pPr>
      <w:ind w:firstLine="480"/>
      <w:spacing w:before="100" w:beforeAutospacing="1" w:after="100" w:afterAutospacing="1"/>
      <w:widowControl/>
    </w:pPr>
    <w:rPr>
      <w:szCs w:val="20"/>
    </w:rPr>
  </w:style>
  <w:style w:type="paragraph" w:styleId="1558" w:customStyle="1">
    <w:name w:val="tt2line"/>
    <w:basedOn w:val="672"/>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59"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560" w:customStyle="1">
    <w:name w:val="样式 标题 2节 + 行距: 多倍行距 0.5 字行"/>
    <w:basedOn w:val="873"/>
    <w:uiPriority w:val="0"/>
    <w:qFormat/>
    <w:pPr>
      <w:ind w:left="576" w:hanging="576"/>
      <w:spacing w:before="80" w:after="80" w:line="300" w:lineRule="auto"/>
      <w:tabs>
        <w:tab w:val="left" w:pos="576" w:leader="none"/>
      </w:tabs>
    </w:pPr>
    <w:rPr>
      <w:rFonts w:ascii="Arial" w:hAnsi="Arial"/>
      <w:bCs w:val="0"/>
      <w:sz w:val="28"/>
      <w:szCs w:val="20"/>
    </w:rPr>
  </w:style>
  <w:style w:type="paragraph" w:styleId="1561" w:customStyle="1">
    <w:name w:val="1.1编号"/>
    <w:basedOn w:val="67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62" w:customStyle="1">
    <w:name w:val="xl40"/>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3" w:customStyle="1">
    <w:name w:val="font7"/>
    <w:basedOn w:val="672"/>
    <w:uiPriority w:val="0"/>
    <w:qFormat/>
    <w:pPr>
      <w:jc w:val="left"/>
      <w:spacing w:before="100" w:beforeAutospacing="1" w:after="100" w:afterAutospacing="1"/>
      <w:widowControl/>
    </w:pPr>
    <w:rPr>
      <w:sz w:val="20"/>
      <w:szCs w:val="20"/>
    </w:rPr>
  </w:style>
  <w:style w:type="paragraph" w:styleId="1564" w:customStyle="1">
    <w:name w:val="默认段落字体 Para Char Char Char Char Char Char Char"/>
    <w:basedOn w:val="672"/>
    <w:uiPriority w:val="0"/>
    <w:qFormat/>
    <w:pPr>
      <w:ind w:left="420" w:firstLine="480"/>
      <w:spacing w:before="100" w:beforeAutospacing="1" w:after="100" w:afterAutospacing="1"/>
    </w:pPr>
    <w:rPr>
      <w:rFonts w:ascii="Tahoma" w:hAnsi="Tahoma"/>
      <w:bCs/>
      <w:szCs w:val="20"/>
    </w:rPr>
  </w:style>
  <w:style w:type="paragraph" w:styleId="1565" w:customStyle="1">
    <w:name w:val="p13"/>
    <w:basedOn w:val="672"/>
    <w:uiPriority w:val="0"/>
    <w:qFormat/>
    <w:pPr>
      <w:jc w:val="left"/>
      <w:spacing w:before="100" w:beforeAutospacing="1" w:after="100" w:afterAutospacing="1" w:line="312" w:lineRule="auto"/>
      <w:widowControl/>
    </w:pPr>
    <w:rPr>
      <w:rFonts w:ascii="宋体" w:hAnsi="宋体"/>
      <w:sz w:val="26"/>
      <w:szCs w:val="26"/>
    </w:rPr>
  </w:style>
  <w:style w:type="paragraph" w:styleId="1566" w:customStyle="1">
    <w:name w:val="2"/>
    <w:basedOn w:val="873"/>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567" w:customStyle="1">
    <w:name w:val="btn_bg2"/>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8" w:customStyle="1">
    <w:name w:val="bf"/>
    <w:basedOn w:val="672"/>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569" w:customStyle="1">
    <w:name w:val="样式4"/>
    <w:basedOn w:val="874"/>
    <w:uiPriority w:val="0"/>
    <w:qFormat/>
    <w:pPr>
      <w:spacing w:line="415" w:lineRule="auto"/>
    </w:pPr>
  </w:style>
  <w:style w:type="paragraph" w:styleId="1570" w:customStyle="1">
    <w:name w:val="1.1.1"/>
    <w:basedOn w:val="874"/>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571"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572" w:customStyle="1">
    <w:name w:val="xl110"/>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3" w:customStyle="1">
    <w:name w:val="简单回函地址"/>
    <w:basedOn w:val="672"/>
    <w:uiPriority w:val="0"/>
    <w:qFormat/>
    <w:pPr>
      <w:ind w:firstLine="480"/>
      <w:spacing w:before="100" w:beforeAutospacing="1" w:after="100" w:afterAutospacing="1"/>
    </w:pPr>
    <w:rPr>
      <w:rFonts w:ascii="Tahoma" w:hAnsi="Tahoma"/>
    </w:rPr>
  </w:style>
  <w:style w:type="paragraph" w:styleId="1574" w:customStyle="1">
    <w:name w:val="Preformatted"/>
    <w:basedOn w:val="67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75" w:customStyle="1">
    <w:name w:val="普通(网站)1"/>
    <w:basedOn w:val="67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576" w:customStyle="1">
    <w:name w:val="Definition List"/>
    <w:basedOn w:val="672"/>
    <w:next w:val="672"/>
    <w:uiPriority w:val="0"/>
    <w:qFormat/>
    <w:pPr>
      <w:ind w:left="360"/>
      <w:jc w:val="left"/>
    </w:pPr>
    <w:rPr>
      <w:szCs w:val="20"/>
    </w:rPr>
  </w:style>
  <w:style w:type="paragraph" w:styleId="1577" w:customStyle="1">
    <w:name w:val="childmenuname"/>
    <w:basedOn w:val="672"/>
    <w:uiPriority w:val="0"/>
    <w:qFormat/>
    <w:pPr>
      <w:jc w:val="left"/>
      <w:spacing w:before="100" w:beforeAutospacing="1" w:after="100" w:afterAutospacing="1"/>
      <w:widowControl/>
    </w:pPr>
    <w:rPr>
      <w:rFonts w:ascii="宋体" w:hAnsi="宋体" w:cs="宋体"/>
      <w:smallCaps/>
      <w:color w:val="ffffff"/>
      <w:sz w:val="37"/>
      <w:szCs w:val="37"/>
    </w:rPr>
  </w:style>
  <w:style w:type="paragraph" w:styleId="1578" w:customStyle="1">
    <w:name w:val="(a)正文"/>
    <w:basedOn w:val="672"/>
    <w:uiPriority w:val="0"/>
    <w:qFormat/>
    <w:pPr>
      <w:ind w:left="1871" w:hanging="510"/>
      <w:spacing w:line="360" w:lineRule="exact"/>
      <w:widowControl/>
      <w:tabs>
        <w:tab w:val="left" w:pos="1871" w:leader="none"/>
        <w:tab w:val="left" w:pos="2081" w:leader="none"/>
      </w:tabs>
    </w:pPr>
    <w:rPr>
      <w:szCs w:val="20"/>
    </w:rPr>
  </w:style>
  <w:style w:type="paragraph" w:styleId="1579" w:customStyle="1">
    <w:name w:val="none"/>
    <w:basedOn w:val="672"/>
    <w:uiPriority w:val="0"/>
    <w:qFormat/>
    <w:pPr>
      <w:jc w:val="left"/>
      <w:spacing w:before="100" w:beforeAutospacing="1" w:after="100" w:afterAutospacing="1"/>
      <w:widowControl/>
    </w:pPr>
    <w:rPr>
      <w:rFonts w:ascii="宋体" w:hAnsi="宋体" w:cs="宋体"/>
      <w:sz w:val="22"/>
      <w:szCs w:val="22"/>
    </w:rPr>
  </w:style>
  <w:style w:type="paragraph" w:styleId="1580"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81" w:customStyle="1">
    <w:name w:val="xl44"/>
    <w:basedOn w:val="67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82" w:customStyle="1">
    <w:name w:val="btn_bg"/>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3" w:customStyle="1">
    <w:name w:val="百姓X"/>
    <w:basedOn w:val="672"/>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584" w:customStyle="1">
    <w:name w:val="Char Char3 Char Char"/>
    <w:basedOn w:val="672"/>
    <w:uiPriority w:val="0"/>
    <w:qFormat/>
  </w:style>
  <w:style w:type="paragraph" w:styleId="1585" w:customStyle="1">
    <w:name w:val="Char Char4 Char1"/>
    <w:basedOn w:val="672"/>
    <w:uiPriority w:val="0"/>
    <w:qFormat/>
    <w:pPr>
      <w:ind w:firstLine="200"/>
    </w:pPr>
    <w:rPr>
      <w:rFonts w:ascii="宋体" w:hAnsi="宋体" w:cs="宋体"/>
    </w:rPr>
  </w:style>
  <w:style w:type="paragraph" w:styleId="1586" w:customStyle="1">
    <w:name w:val="td"/>
    <w:basedOn w:val="672"/>
    <w:uiPriority w:val="0"/>
    <w:qFormat/>
    <w:pPr>
      <w:jc w:val="left"/>
      <w:spacing w:before="100" w:beforeAutospacing="1" w:after="100" w:afterAutospacing="1" w:line="374" w:lineRule="atLeast"/>
      <w:widowControl/>
    </w:pPr>
    <w:rPr>
      <w:rFonts w:ascii="宋体" w:hAnsi="宋体" w:cs="宋体"/>
      <w:sz w:val="22"/>
      <w:szCs w:val="22"/>
    </w:rPr>
  </w:style>
  <w:style w:type="paragraph" w:styleId="1587" w:customStyle="1">
    <w:name w:val="asp2"/>
    <w:basedOn w:val="672"/>
    <w:uiPriority w:val="0"/>
    <w:qFormat/>
    <w:pPr>
      <w:jc w:val="left"/>
      <w:spacing w:before="100" w:beforeAutospacing="1" w:after="100" w:afterAutospacing="1"/>
      <w:widowControl/>
    </w:pPr>
    <w:rPr>
      <w:rFonts w:ascii="宋体" w:hAnsi="宋体" w:cs="宋体"/>
      <w:color w:val="0e7fd6"/>
    </w:rPr>
  </w:style>
  <w:style w:type="paragraph" w:styleId="1588" w:customStyle="1">
    <w:name w:val="默认段落字体 Para Char Char Char Char"/>
    <w:basedOn w:val="672"/>
    <w:uiPriority w:val="0"/>
    <w:qFormat/>
    <w:rPr>
      <w:sz w:val="30"/>
      <w:szCs w:val="21"/>
    </w:rPr>
  </w:style>
  <w:style w:type="paragraph" w:styleId="1589" w:customStyle="1">
    <w:name w:val="xl105"/>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0" w:customStyle="1">
    <w:name w:val="Char Char1 Char Char Char Char"/>
    <w:basedOn w:val="672"/>
    <w:uiPriority w:val="0"/>
    <w:qFormat/>
    <w:rPr>
      <w:rFonts w:ascii="Tahoma" w:hAnsi="Tahoma"/>
      <w:szCs w:val="20"/>
    </w:rPr>
  </w:style>
  <w:style w:type="paragraph" w:styleId="1591" w:customStyle="1">
    <w:name w:val="xl97"/>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2" w:customStyle="1">
    <w:name w:val="headstyleofdatagridalternatingitemstyle"/>
    <w:basedOn w:val="672"/>
    <w:uiPriority w:val="0"/>
    <w:qFormat/>
    <w:pPr>
      <w:jc w:val="left"/>
      <w:spacing w:before="100" w:beforeAutospacing="1" w:after="100" w:afterAutospacing="1"/>
      <w:shd w:val="clear" w:color="auto" w:fill="d8eaf8"/>
      <w:widowControl/>
    </w:pPr>
    <w:rPr>
      <w:rFonts w:ascii="宋体" w:hAnsi="宋体" w:cs="宋体"/>
    </w:rPr>
  </w:style>
  <w:style w:type="paragraph" w:styleId="1593" w:customStyle="1">
    <w:name w:val="dian"/>
    <w:basedOn w:val="672"/>
    <w:uiPriority w:val="0"/>
    <w:qFormat/>
    <w:pPr>
      <w:ind w:left="900" w:hanging="1080"/>
      <w:widowControl/>
      <w:tabs>
        <w:tab w:val="left" w:pos="0" w:leader="none"/>
        <w:tab w:val="left" w:pos="900" w:leader="none"/>
      </w:tabs>
    </w:pPr>
    <w:rPr>
      <w:rFonts w:ascii="宋体"/>
      <w:sz w:val="28"/>
      <w:szCs w:val="20"/>
    </w:rPr>
  </w:style>
  <w:style w:type="paragraph" w:styleId="1594" w:customStyle="1">
    <w:name w:val="xl101"/>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5" w:customStyle="1">
    <w:name w:val="Blockquote"/>
    <w:basedOn w:val="672"/>
    <w:uiPriority w:val="99"/>
    <w:qFormat/>
    <w:pPr>
      <w:ind w:left="360" w:right="360"/>
      <w:spacing w:before="100" w:after="100"/>
    </w:pPr>
    <w:rPr>
      <w:szCs w:val="20"/>
    </w:rPr>
  </w:style>
  <w:style w:type="paragraph" w:styleId="1596" w:customStyle="1">
    <w:name w:val="xl43"/>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97" w:customStyle="1">
    <w:name w:val="普通(网站)2"/>
    <w:basedOn w:val="672"/>
    <w:uiPriority w:val="0"/>
    <w:qFormat/>
    <w:pPr>
      <w:ind w:firstLine="480"/>
      <w:jc w:val="left"/>
      <w:spacing w:before="100" w:beforeAutospacing="1" w:after="100" w:afterAutospacing="1"/>
      <w:widowControl/>
    </w:pPr>
    <w:rPr>
      <w:rFonts w:ascii="宋体" w:hAnsi="宋体" w:cs="宋体"/>
    </w:rPr>
  </w:style>
  <w:style w:type="paragraph" w:styleId="1598"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599" w:customStyle="1">
    <w:name w:val="fontnr"/>
    <w:basedOn w:val="672"/>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00" w:customStyle="1">
    <w:name w:val="xl119"/>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1" w:customStyle="1">
    <w:name w:val="正文文本缩进1"/>
    <w:basedOn w:val="672"/>
    <w:next w:val="927"/>
    <w:uiPriority w:val="0"/>
    <w:qFormat/>
    <w:pPr>
      <w:ind w:left="420" w:firstLine="200"/>
      <w:spacing w:before="100" w:beforeAutospacing="1" w:after="100" w:afterAutospacing="1"/>
    </w:pPr>
    <w:rPr>
      <w:rFonts w:ascii="Calibri" w:hAnsi="Calibri"/>
      <w:szCs w:val="22"/>
    </w:rPr>
  </w:style>
  <w:style w:type="paragraph" w:styleId="1602" w:customStyle="1">
    <w:name w:val="lbox"/>
    <w:basedOn w:val="672"/>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03" w:customStyle="1">
    <w:name w:val="标题2"/>
    <w:basedOn w:val="873"/>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04" w:customStyle="1">
    <w:name w:val="edlinedisable"/>
    <w:basedOn w:val="672"/>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05" w:customStyle="1">
    <w:name w:val="xl109"/>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06" w:customStyle="1">
    <w:name w:val="nbox"/>
    <w:basedOn w:val="672"/>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07" w:customStyle="1">
    <w:name w:val="cucd-TB-Head"/>
    <w:basedOn w:val="672"/>
    <w:next w:val="1300"/>
    <w:uiPriority w:val="0"/>
    <w:qFormat/>
    <w:pPr>
      <w:jc w:val="center"/>
    </w:pPr>
    <w:rPr>
      <w:rFonts w:ascii="宋体"/>
      <w:szCs w:val="20"/>
    </w:rPr>
  </w:style>
  <w:style w:type="paragraph" w:styleId="1608" w:customStyle="1">
    <w:name w:val="Appendix Heading 2"/>
    <w:basedOn w:val="672"/>
    <w:uiPriority w:val="0"/>
    <w:qFormat/>
    <w:pPr>
      <w:jc w:val="left"/>
    </w:pPr>
    <w:rPr>
      <w:b/>
      <w:sz w:val="20"/>
      <w:szCs w:val="22"/>
      <w:lang w:val="en-GB" w:eastAsia="zh-TW"/>
    </w:rPr>
  </w:style>
  <w:style w:type="paragraph" w:styleId="1609" w:customStyle="1">
    <w:name w:val="xl95"/>
    <w:basedOn w:val="672"/>
    <w:uiPriority w:val="0"/>
    <w:qFormat/>
    <w:pPr>
      <w:ind w:firstLine="480"/>
      <w:jc w:val="left"/>
      <w:spacing w:before="100" w:beforeAutospacing="1" w:after="100" w:afterAutospacing="1"/>
      <w:widowControl/>
    </w:pPr>
    <w:rPr>
      <w:rFonts w:ascii="宋体" w:hAnsi="宋体" w:cs="宋体"/>
      <w:sz w:val="20"/>
      <w:szCs w:val="20"/>
    </w:rPr>
  </w:style>
  <w:style w:type="paragraph" w:styleId="1610" w:customStyle="1">
    <w:name w:val="btn_login"/>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1" w:customStyle="1">
    <w:name w:val="部分编号"/>
    <w:basedOn w:val="672"/>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12" w:customStyle="1">
    <w:name w:val="Address"/>
    <w:basedOn w:val="672"/>
    <w:next w:val="672"/>
    <w:uiPriority w:val="0"/>
    <w:qFormat/>
    <w:pPr>
      <w:jc w:val="left"/>
    </w:pPr>
    <w:rPr>
      <w:i/>
      <w:szCs w:val="20"/>
    </w:rPr>
  </w:style>
  <w:style w:type="paragraph" w:styleId="1613" w:customStyle="1">
    <w:name w:val="xl120"/>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4" w:customStyle="1">
    <w:name w:val="xl53"/>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15" w:customStyle="1">
    <w:name w:val="样式7"/>
    <w:basedOn w:val="939"/>
    <w:uiPriority w:val="0"/>
    <w:qFormat/>
    <w:rPr>
      <w:rFonts w:hAnsi="宋体"/>
      <w:szCs w:val="21"/>
    </w:rPr>
  </w:style>
  <w:style w:type="paragraph" w:styleId="1616" w:customStyle="1">
    <w:name w:val="font6"/>
    <w:basedOn w:val="672"/>
    <w:uiPriority w:val="0"/>
    <w:qFormat/>
    <w:pPr>
      <w:jc w:val="left"/>
      <w:spacing w:before="100" w:beforeAutospacing="1" w:after="100" w:afterAutospacing="1"/>
      <w:widowControl/>
    </w:pPr>
    <w:rPr>
      <w:rFonts w:ascii="宋体" w:hAnsi="宋体" w:cs="Arial Unicode MS"/>
      <w:sz w:val="18"/>
      <w:szCs w:val="18"/>
    </w:rPr>
  </w:style>
  <w:style w:type="paragraph" w:styleId="1617" w:customStyle="1">
    <w:name w:val="5"/>
    <w:basedOn w:val="672"/>
    <w:uiPriority w:val="0"/>
    <w:qFormat/>
    <w:pPr>
      <w:ind w:left="1313" w:hanging="420"/>
      <w:spacing w:line="300" w:lineRule="auto"/>
      <w:tabs>
        <w:tab w:val="left" w:pos="1313" w:leader="none"/>
      </w:tabs>
    </w:pPr>
    <w:rPr>
      <w:szCs w:val="20"/>
    </w:rPr>
  </w:style>
  <w:style w:type="paragraph" w:styleId="1618" w:customStyle="1">
    <w:name w:val="Char Char Char Char1"/>
    <w:basedOn w:val="672"/>
    <w:uiPriority w:val="0"/>
    <w:qFormat/>
    <w:rPr>
      <w:rFonts w:ascii="Tahoma" w:hAnsi="Tahoma"/>
      <w:szCs w:val="20"/>
    </w:rPr>
  </w:style>
  <w:style w:type="paragraph" w:styleId="1619" w:customStyle="1">
    <w:name w:val="p15"/>
    <w:basedOn w:val="672"/>
    <w:uiPriority w:val="0"/>
    <w:qFormat/>
    <w:pPr>
      <w:widowControl/>
    </w:pPr>
    <w:rPr>
      <w:rFonts w:ascii="Calibri" w:hAnsi="Calibri" w:cs="宋体"/>
      <w:szCs w:val="21"/>
    </w:rPr>
  </w:style>
  <w:style w:type="paragraph" w:styleId="1620" w:customStyle="1">
    <w:name w:val="xl88"/>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1" w:customStyle="1">
    <w:name w:val="white"/>
    <w:basedOn w:val="672"/>
    <w:uiPriority w:val="0"/>
    <w:qFormat/>
    <w:pPr>
      <w:jc w:val="left"/>
      <w:spacing w:before="100" w:beforeAutospacing="1" w:after="100" w:afterAutospacing="1"/>
      <w:widowControl/>
    </w:pPr>
    <w:rPr>
      <w:rFonts w:ascii="宋体" w:hAnsi="宋体" w:cs="宋体"/>
      <w:color w:val="eeeeee"/>
      <w:sz w:val="22"/>
      <w:szCs w:val="22"/>
    </w:rPr>
  </w:style>
  <w:style w:type="paragraph" w:styleId="1622" w:customStyle="1">
    <w:name w:val="样式 标题 3头 + 小四 段前: 0 磅 行距: 1.5 倍行距"/>
    <w:basedOn w:val="874"/>
    <w:uiPriority w:val="0"/>
    <w:qFormat/>
    <w:pPr>
      <w:jc w:val="left"/>
      <w:spacing w:before="0" w:after="0" w:line="360" w:lineRule="auto"/>
    </w:pPr>
    <w:rPr>
      <w:rFonts w:ascii="宋体" w:hAnsi="宋体"/>
      <w:bCs w:val="0"/>
      <w:sz w:val="24"/>
      <w:szCs w:val="20"/>
      <w:lang w:val="en-GB"/>
    </w:rPr>
  </w:style>
  <w:style w:type="paragraph" w:styleId="1623" w:customStyle="1">
    <w:name w:val="tt1line"/>
    <w:basedOn w:val="672"/>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24" w:customStyle="1">
    <w:name w:val="SuepChapter"/>
    <w:basedOn w:val="672"/>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625" w:customStyle="1">
    <w:name w:val="xl90"/>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6" w:customStyle="1">
    <w:name w:val="SuepHeading"/>
    <w:basedOn w:val="672"/>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27" w:customStyle="1">
    <w:name w:val="Char Char1 Char Char Char Char Char Char Char Char Char Char"/>
    <w:basedOn w:val="672"/>
    <w:uiPriority w:val="0"/>
    <w:qFormat/>
    <w:rPr>
      <w:rFonts w:ascii="Tahoma" w:hAnsi="Tahoma"/>
      <w:szCs w:val="20"/>
    </w:rPr>
  </w:style>
  <w:style w:type="paragraph" w:styleId="1628" w:customStyle="1">
    <w:name w:val="xl2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29" w:customStyle="1">
    <w:name w:val="Definition Term"/>
    <w:basedOn w:val="672"/>
    <w:next w:val="672"/>
    <w:uiPriority w:val="0"/>
    <w:qFormat/>
    <w:pPr>
      <w:jc w:val="left"/>
    </w:pPr>
    <w:rPr>
      <w:szCs w:val="20"/>
    </w:rPr>
  </w:style>
  <w:style w:type="paragraph" w:styleId="1630" w:customStyle="1">
    <w:name w:val="目录文字"/>
    <w:basedOn w:val="672"/>
    <w:uiPriority w:val="0"/>
    <w:qFormat/>
    <w:pPr>
      <w:jc w:val="left"/>
      <w:spacing w:line="480" w:lineRule="auto"/>
      <w:widowControl/>
    </w:pPr>
    <w:rPr>
      <w:rFonts w:ascii="宋体" w:hAnsi="宋体"/>
      <w:szCs w:val="20"/>
    </w:rPr>
  </w:style>
  <w:style w:type="paragraph" w:styleId="1631" w:customStyle="1">
    <w:name w:val="xl99"/>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2" w:customStyle="1">
    <w:name w:val="xl33"/>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3" w:customStyle="1">
    <w:name w:val="btn_bg3"/>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4" w:customStyle="1">
    <w:name w:val="xl31"/>
    <w:basedOn w:val="6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635" w:customStyle="1">
    <w:name w:val="tableline"/>
    <w:basedOn w:val="672"/>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36" w:customStyle="1">
    <w:name w:val="titlebar"/>
    <w:basedOn w:val="672"/>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637"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638" w:customStyle="1">
    <w:name w:val="xl51"/>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39" w:customStyle="1">
    <w:name w:val="Headings Font"/>
    <w:basedOn w:val="672"/>
    <w:next w:val="909"/>
    <w:uiPriority w:val="0"/>
    <w:qFormat/>
    <w:pPr>
      <w:jc w:val="left"/>
      <w:keepNext/>
      <w:spacing w:line="280" w:lineRule="atLeast"/>
    </w:pPr>
    <w:rPr>
      <w:rFonts w:ascii="Arial" w:hAnsi="Arial"/>
      <w:sz w:val="22"/>
      <w:szCs w:val="20"/>
      <w:lang w:val="en-GB"/>
    </w:rPr>
  </w:style>
  <w:style w:type="paragraph" w:styleId="1640" w:customStyle="1">
    <w:name w:val="CM25"/>
    <w:basedOn w:val="910"/>
    <w:next w:val="910"/>
    <w:uiPriority w:val="0"/>
    <w:qFormat/>
    <w:pPr>
      <w:spacing w:after="145"/>
    </w:pPr>
    <w:rPr>
      <w:rFonts w:ascii="DEFPF D+ Optima" w:eastAsia="DEFPF D+ Optima"/>
    </w:rPr>
  </w:style>
  <w:style w:type="paragraph" w:styleId="1641" w:customStyle="1">
    <w:name w:val="b-b1"/>
    <w:basedOn w:val="872"/>
    <w:next w:val="672"/>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642" w:customStyle="1">
    <w:name w:val="ednone"/>
    <w:basedOn w:val="672"/>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643" w:customStyle="1">
    <w:name w:val="fontkai"/>
    <w:basedOn w:val="672"/>
    <w:uiPriority w:val="0"/>
    <w:qFormat/>
    <w:pPr>
      <w:jc w:val="left"/>
      <w:spacing w:before="100" w:beforeAutospacing="1" w:after="100" w:afterAutospacing="1"/>
      <w:widowControl/>
    </w:pPr>
    <w:rPr>
      <w:rFonts w:ascii="̥" w:hAnsi="̥" w:cs="宋体"/>
      <w:color w:val="ffe7e7"/>
      <w:sz w:val="22"/>
      <w:szCs w:val="22"/>
    </w:rPr>
  </w:style>
  <w:style w:type="paragraph" w:styleId="1644" w:customStyle="1">
    <w:name w:val="CM2"/>
    <w:basedOn w:val="672"/>
    <w:next w:val="67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45" w:customStyle="1">
    <w:name w:val="1.正文"/>
    <w:basedOn w:val="672"/>
    <w:uiPriority w:val="0"/>
    <w:qFormat/>
    <w:pPr>
      <w:ind w:left="1361" w:hanging="397"/>
      <w:spacing w:line="360" w:lineRule="exact"/>
      <w:widowControl/>
      <w:tabs>
        <w:tab w:val="left" w:pos="1361" w:leader="none"/>
      </w:tabs>
    </w:pPr>
    <w:rPr>
      <w:szCs w:val="20"/>
    </w:rPr>
  </w:style>
  <w:style w:type="paragraph" w:styleId="1646" w:customStyle="1">
    <w:name w:val="正文文本 21"/>
    <w:basedOn w:val="672"/>
    <w:uiPriority w:val="0"/>
    <w:qFormat/>
    <w:pPr>
      <w:spacing w:line="380" w:lineRule="atLeast"/>
    </w:pPr>
    <w:rPr>
      <w:spacing w:val="10"/>
      <w:szCs w:val="20"/>
    </w:rPr>
  </w:style>
  <w:style w:type="paragraph" w:styleId="1647" w:customStyle="1">
    <w:name w:val="bf.1"/>
    <w:basedOn w:val="734"/>
    <w:uiPriority w:val="0"/>
    <w:qFormat/>
    <w:pPr>
      <w:ind w:left="1050" w:hanging="1050"/>
      <w:spacing w:line="360" w:lineRule="auto"/>
    </w:pPr>
    <w:rPr>
      <w:rFonts w:ascii="Arial" w:hAnsi="Arial"/>
    </w:rPr>
  </w:style>
  <w:style w:type="paragraph" w:styleId="1648" w:customStyle="1">
    <w:name w:val="tttable"/>
    <w:basedOn w:val="672"/>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649" w:customStyle="1">
    <w:name w:val="xl42"/>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50" w:customStyle="1">
    <w:name w:val="POINT"/>
    <w:basedOn w:val="1421"/>
    <w:uiPriority w:val="0"/>
    <w:qFormat/>
    <w:pPr>
      <w:tabs>
        <w:tab w:val="left" w:pos="0" w:leader="none"/>
        <w:tab w:val="left" w:pos="840" w:leader="none"/>
      </w:tabs>
    </w:pPr>
  </w:style>
  <w:style w:type="paragraph" w:styleId="1651" w:customStyle="1">
    <w:name w:val="南通方案正文"/>
    <w:basedOn w:val="672"/>
    <w:uiPriority w:val="0"/>
    <w:qFormat/>
    <w:pPr>
      <w:ind w:firstLine="480"/>
      <w:spacing w:before="100" w:beforeAutospacing="1" w:after="100" w:afterAutospacing="1"/>
    </w:pPr>
    <w:rPr>
      <w:szCs w:val="20"/>
    </w:rPr>
  </w:style>
  <w:style w:type="paragraph" w:styleId="1652" w:customStyle="1">
    <w:name w:val="xl114"/>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53" w:customStyle="1">
    <w:name w:val="xl113"/>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customStyle="1">
    <w:name w:val="xl37"/>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55" w:customStyle="1">
    <w:name w:val="infodetail"/>
    <w:basedOn w:val="672"/>
    <w:uiPriority w:val="0"/>
    <w:qFormat/>
    <w:pPr>
      <w:jc w:val="left"/>
      <w:spacing w:before="100" w:beforeAutospacing="1" w:after="100" w:afterAutospacing="1" w:line="524" w:lineRule="atLeast"/>
      <w:widowControl/>
    </w:pPr>
    <w:rPr>
      <w:rFonts w:ascii="宋体" w:hAnsi="宋体" w:cs="宋体"/>
      <w:sz w:val="28"/>
      <w:szCs w:val="28"/>
    </w:rPr>
  </w:style>
  <w:style w:type="paragraph" w:styleId="1656" w:customStyle="1">
    <w:name w:val="p"/>
    <w:basedOn w:val="1421"/>
    <w:uiPriority w:val="0"/>
    <w:qFormat/>
    <w:pPr>
      <w:ind w:left="709" w:hanging="425"/>
      <w:tabs>
        <w:tab w:val="left" w:pos="780" w:leader="none"/>
        <w:tab w:val="left" w:pos="845" w:leader="none"/>
      </w:tabs>
    </w:pPr>
    <w:rPr>
      <w:rFonts w:cs="Times New Roman"/>
      <w:sz w:val="24"/>
      <w:lang w:val="en-US"/>
    </w:rPr>
  </w:style>
  <w:style w:type="paragraph" w:styleId="1657" w:customStyle="1">
    <w:name w:val="项目符号_“-”"/>
    <w:basedOn w:val="672"/>
    <w:uiPriority w:val="0"/>
    <w:qFormat/>
    <w:pPr>
      <w:ind w:left="820" w:hanging="420"/>
      <w:spacing w:before="78"/>
      <w:tabs>
        <w:tab w:val="left" w:pos="420" w:leader="none"/>
        <w:tab w:val="left" w:pos="1200" w:leader="none"/>
      </w:tabs>
    </w:pPr>
    <w:rPr>
      <w:szCs w:val="20"/>
    </w:rPr>
  </w:style>
  <w:style w:type="paragraph" w:styleId="1658" w:customStyle="1">
    <w:name w:val="font0"/>
    <w:basedOn w:val="672"/>
    <w:uiPriority w:val="0"/>
    <w:qFormat/>
    <w:pPr>
      <w:jc w:val="left"/>
      <w:spacing w:before="100" w:beforeAutospacing="1" w:after="100" w:afterAutospacing="1"/>
      <w:widowControl/>
    </w:pPr>
    <w:rPr>
      <w:rFonts w:ascii="Arial" w:hAnsi="Arial" w:cs="Arial"/>
      <w:sz w:val="20"/>
      <w:szCs w:val="20"/>
    </w:rPr>
  </w:style>
  <w:style w:type="paragraph" w:styleId="1659" w:customStyle="1">
    <w:name w:val="xl27"/>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0" w:customStyle="1">
    <w:name w:val="CM22"/>
    <w:basedOn w:val="910"/>
    <w:next w:val="910"/>
    <w:uiPriority w:val="0"/>
    <w:qFormat/>
    <w:pPr>
      <w:spacing w:line="160" w:lineRule="atLeast"/>
    </w:pPr>
    <w:rPr>
      <w:rFonts w:ascii="DEFPF D+ Optima" w:eastAsia="DEFPF D+ Optima"/>
    </w:rPr>
  </w:style>
  <w:style w:type="paragraph" w:styleId="1661" w:customStyle="1">
    <w:name w:val="xl47"/>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62" w:customStyle="1">
    <w:name w:val="btn_bg1"/>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3" w:customStyle="1">
    <w:name w:val="Header1"/>
    <w:basedOn w:val="910"/>
    <w:next w:val="910"/>
    <w:uiPriority w:val="0"/>
    <w:qFormat/>
    <w:pPr>
      <w:spacing w:after="120"/>
    </w:pPr>
    <w:rPr>
      <w:rFonts w:ascii="Arial Unicode MS" w:hAnsi="Arial Unicode MS" w:eastAsia="宋体"/>
      <w:szCs w:val="20"/>
    </w:rPr>
  </w:style>
  <w:style w:type="paragraph" w:styleId="1664" w:customStyle="1">
    <w:name w:val="inputbg3"/>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5" w:customStyle="1">
    <w:name w:val="headstyleofdatagrid"/>
    <w:basedOn w:val="672"/>
    <w:uiPriority w:val="0"/>
    <w:qFormat/>
    <w:pPr>
      <w:jc w:val="left"/>
      <w:spacing w:before="100" w:beforeAutospacing="1" w:after="100" w:afterAutospacing="1"/>
      <w:shd w:val="clear" w:color="auto" w:fill="90c5e7"/>
      <w:widowControl/>
    </w:pPr>
    <w:rPr>
      <w:rFonts w:ascii="宋体" w:hAnsi="宋体" w:cs="宋体"/>
    </w:rPr>
  </w:style>
  <w:style w:type="paragraph" w:styleId="1666" w:customStyle="1">
    <w:name w:val="point"/>
    <w:basedOn w:val="67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667" w:customStyle="1">
    <w:name w:val="font10"/>
    <w:basedOn w:val="672"/>
    <w:uiPriority w:val="0"/>
    <w:qFormat/>
    <w:pPr>
      <w:jc w:val="left"/>
      <w:spacing w:before="100" w:beforeAutospacing="1" w:after="100" w:afterAutospacing="1"/>
      <w:widowControl/>
    </w:pPr>
    <w:rPr>
      <w:rFonts w:hint="eastAsia" w:ascii="宋体" w:hAnsi="宋体"/>
      <w:b/>
      <w:bCs/>
      <w:sz w:val="28"/>
      <w:szCs w:val="28"/>
    </w:rPr>
  </w:style>
  <w:style w:type="paragraph" w:styleId="1668" w:customStyle="1">
    <w:name w:val="xl108"/>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9" w:customStyle="1">
    <w:name w:val="SuepSubHead"/>
    <w:basedOn w:val="672"/>
    <w:uiPriority w:val="0"/>
    <w:qFormat/>
    <w:pPr>
      <w:ind w:left="1260" w:hanging="420"/>
      <w:jc w:val="left"/>
      <w:widowControl/>
      <w:tabs>
        <w:tab w:val="left" w:pos="1260" w:leader="none"/>
      </w:tabs>
    </w:pPr>
    <w:rPr>
      <w:b/>
      <w:sz w:val="22"/>
      <w:szCs w:val="20"/>
    </w:rPr>
  </w:style>
  <w:style w:type="paragraph" w:styleId="1670" w:customStyle="1">
    <w:name w:val="p17"/>
    <w:basedOn w:val="672"/>
    <w:uiPriority w:val="0"/>
    <w:qFormat/>
    <w:pPr>
      <w:widowControl/>
    </w:pPr>
    <w:rPr>
      <w:rFonts w:ascii="宋体" w:hAnsi="宋体" w:cs="宋体"/>
      <w:szCs w:val="21"/>
    </w:rPr>
  </w:style>
  <w:style w:type="paragraph" w:styleId="1671" w:customStyle="1">
    <w:name w:val="引用2"/>
    <w:basedOn w:val="672"/>
    <w:next w:val="672"/>
    <w:uiPriority w:val="0"/>
    <w:qFormat/>
    <w:rPr>
      <w:i/>
      <w:iCs/>
      <w:color w:val="000000"/>
      <w:sz w:val="20"/>
      <w:szCs w:val="20"/>
    </w:rPr>
  </w:style>
  <w:style w:type="paragraph" w:styleId="1672" w:customStyle="1">
    <w:name w:val="样式 标题 1 + 行距: 多倍行距 1.25 字行"/>
    <w:basedOn w:val="872"/>
    <w:uiPriority w:val="0"/>
    <w:qFormat/>
    <w:pPr>
      <w:pageBreakBefore/>
      <w:spacing w:after="300" w:line="480" w:lineRule="auto"/>
      <w:tabs>
        <w:tab w:val="left" w:pos="420" w:leader="none"/>
        <w:tab w:val="left" w:pos="737" w:leader="none"/>
      </w:tabs>
    </w:pPr>
    <w:rPr>
      <w:bCs w:val="0"/>
      <w:sz w:val="40"/>
      <w:szCs w:val="20"/>
    </w:rPr>
  </w:style>
  <w:style w:type="paragraph" w:styleId="1673" w:customStyle="1">
    <w:name w:val="bsbttn"/>
    <w:basedOn w:val="672"/>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674" w:customStyle="1">
    <w:name w:val="xl96"/>
    <w:basedOn w:val="672"/>
    <w:uiPriority w:val="0"/>
    <w:qFormat/>
    <w:pPr>
      <w:ind w:firstLine="480"/>
      <w:jc w:val="left"/>
      <w:spacing w:before="100" w:beforeAutospacing="1" w:after="100" w:afterAutospacing="1"/>
      <w:widowControl/>
    </w:pPr>
    <w:rPr>
      <w:rFonts w:ascii="宋体" w:hAnsi="宋体" w:cs="宋体"/>
    </w:rPr>
  </w:style>
  <w:style w:type="paragraph" w:styleId="1675" w:customStyle="1">
    <w:name w:val="edline"/>
    <w:basedOn w:val="672"/>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676" w:customStyle="1">
    <w:name w:val="char"/>
    <w:basedOn w:val="672"/>
    <w:uiPriority w:val="0"/>
    <w:qFormat/>
    <w:pPr>
      <w:jc w:val="left"/>
      <w:spacing w:before="100" w:beforeAutospacing="1" w:after="100" w:afterAutospacing="1"/>
      <w:widowControl/>
    </w:pPr>
    <w:rPr>
      <w:rFonts w:ascii="宋体" w:hAnsi="宋体" w:cs="宋体"/>
    </w:rPr>
  </w:style>
  <w:style w:type="paragraph" w:styleId="1677" w:customStyle="1">
    <w:name w:val="rellink"/>
    <w:basedOn w:val="672"/>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678" w:customStyle="1">
    <w:name w:val="Char1 Char Char Char Char Char"/>
    <w:basedOn w:val="672"/>
    <w:uiPriority w:val="0"/>
    <w:qFormat/>
    <w:rPr>
      <w:szCs w:val="20"/>
    </w:rPr>
  </w:style>
  <w:style w:type="paragraph" w:styleId="1679" w:customStyle="1">
    <w:name w:val="样式 标题 3头 + 行距: 多倍行距 0.25 字行"/>
    <w:basedOn w:val="874"/>
    <w:uiPriority w:val="0"/>
    <w:qFormat/>
    <w:pPr>
      <w:ind w:left="578" w:hanging="578"/>
      <w:spacing w:before="60" w:after="60" w:line="60" w:lineRule="auto"/>
      <w:tabs>
        <w:tab w:val="left" w:pos="578" w:leader="none"/>
      </w:tabs>
    </w:pPr>
    <w:rPr>
      <w:bCs w:val="0"/>
      <w:sz w:val="28"/>
      <w:szCs w:val="20"/>
    </w:rPr>
  </w:style>
  <w:style w:type="paragraph" w:styleId="1680" w:customStyle="1">
    <w:name w:val="标题 6 New New New New"/>
    <w:basedOn w:val="1637"/>
    <w:next w:val="1637"/>
    <w:uiPriority w:val="0"/>
    <w:qFormat/>
  </w:style>
  <w:style w:type="paragraph" w:styleId="1681" w:customStyle="1">
    <w:name w:val="样式 l_text + 段后: 3.6 磅"/>
    <w:basedOn w:val="1421"/>
    <w:uiPriority w:val="0"/>
    <w:qFormat/>
    <w:pPr>
      <w:spacing w:after="72"/>
    </w:pPr>
  </w:style>
  <w:style w:type="paragraph" w:styleId="1682" w:customStyle="1">
    <w:name w:val="xl107"/>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3" w:customStyle="1">
    <w:name w:val="font9"/>
    <w:basedOn w:val="672"/>
    <w:uiPriority w:val="0"/>
    <w:qFormat/>
    <w:pPr>
      <w:jc w:val="left"/>
      <w:spacing w:before="100" w:beforeAutospacing="1" w:after="100" w:afterAutospacing="1"/>
      <w:widowControl/>
    </w:pPr>
    <w:rPr>
      <w:b/>
      <w:bCs/>
      <w:sz w:val="28"/>
      <w:szCs w:val="28"/>
    </w:rPr>
  </w:style>
  <w:style w:type="paragraph" w:styleId="1684" w:customStyle="1">
    <w:name w:val="test"/>
    <w:basedOn w:val="672"/>
    <w:uiPriority w:val="0"/>
    <w:qFormat/>
    <w:pPr>
      <w:spacing w:before="60" w:after="60"/>
      <w:widowControl/>
    </w:pPr>
    <w:rPr>
      <w:rFonts w:ascii="楷体_GB2312" w:eastAsia="楷体_GB2312"/>
      <w:spacing w:val="-30"/>
      <w:sz w:val="22"/>
      <w:szCs w:val="20"/>
    </w:rPr>
  </w:style>
  <w:style w:type="paragraph" w:styleId="1685" w:customStyle="1">
    <w:name w:val="b-b4"/>
    <w:basedOn w:val="875"/>
    <w:next w:val="672"/>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686" w:customStyle="1">
    <w:name w:val="xl4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87" w:customStyle="1">
    <w:name w:val="edbox"/>
    <w:basedOn w:val="672"/>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688" w:customStyle="1">
    <w:name w:val="xl115"/>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customStyle="1">
    <w:name w:val="样式2"/>
    <w:basedOn w:val="874"/>
    <w:uiPriority w:val="0"/>
    <w:qFormat/>
    <w:pPr>
      <w:spacing w:line="415" w:lineRule="auto"/>
    </w:pPr>
  </w:style>
  <w:style w:type="paragraph" w:styleId="1690" w:customStyle="1">
    <w:name w:val="a"/>
    <w:basedOn w:val="672"/>
    <w:uiPriority w:val="0"/>
    <w:qFormat/>
    <w:pPr>
      <w:ind w:left="1134" w:hanging="454"/>
      <w:spacing w:line="400" w:lineRule="atLeast"/>
    </w:pPr>
    <w:rPr>
      <w:rFonts w:ascii="Arial" w:hAnsi="Arial"/>
      <w:szCs w:val="20"/>
    </w:rPr>
  </w:style>
  <w:style w:type="paragraph" w:styleId="1691" w:customStyle="1">
    <w:name w:val="CM91"/>
    <w:basedOn w:val="910"/>
    <w:next w:val="910"/>
    <w:uiPriority w:val="0"/>
    <w:qFormat/>
    <w:pPr>
      <w:spacing w:after="160"/>
    </w:pPr>
    <w:rPr>
      <w:rFonts w:ascii="宋体" w:hAnsi="Times New Roman" w:eastAsia="宋体"/>
      <w:szCs w:val="20"/>
    </w:rPr>
  </w:style>
  <w:style w:type="paragraph" w:styleId="1692" w:customStyle="1">
    <w:name w:val="CM23"/>
    <w:basedOn w:val="910"/>
    <w:next w:val="910"/>
    <w:uiPriority w:val="0"/>
    <w:qFormat/>
    <w:pPr>
      <w:spacing w:line="160" w:lineRule="atLeast"/>
    </w:pPr>
    <w:rPr>
      <w:rFonts w:ascii="DEFPF D+ Optima" w:eastAsia="DEFPF D+ Optima"/>
    </w:rPr>
  </w:style>
  <w:style w:type="paragraph" w:styleId="1693" w:customStyle="1">
    <w:name w:val="Char Char 字元 字元 字元 Char Char Char Char2"/>
    <w:basedOn w:val="672"/>
    <w:uiPriority w:val="0"/>
    <w:qFormat/>
    <w:pPr>
      <w:ind w:firstLine="480"/>
      <w:spacing w:before="100" w:beforeAutospacing="1" w:after="100" w:afterAutospacing="1"/>
    </w:pPr>
    <w:rPr>
      <w:szCs w:val="20"/>
    </w:rPr>
  </w:style>
  <w:style w:type="paragraph" w:styleId="1694" w:customStyle="1">
    <w:name w:val="tdsmall"/>
    <w:basedOn w:val="672"/>
    <w:uiPriority w:val="0"/>
    <w:qFormat/>
    <w:pPr>
      <w:jc w:val="left"/>
      <w:spacing w:before="100" w:beforeAutospacing="1" w:after="100" w:afterAutospacing="1" w:line="299" w:lineRule="atLeast"/>
      <w:widowControl/>
    </w:pPr>
    <w:rPr>
      <w:rFonts w:ascii="宋体" w:hAnsi="宋体" w:cs="宋体"/>
      <w:sz w:val="22"/>
      <w:szCs w:val="22"/>
    </w:rPr>
  </w:style>
  <w:style w:type="paragraph" w:styleId="1695"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696" w:customStyle="1">
    <w:name w:val="uname"/>
    <w:basedOn w:val="672"/>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697" w:customStyle="1">
    <w:name w:val="btntime"/>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8" w:customStyle="1">
    <w:name w:val="headstyleofdatagriditemstyle"/>
    <w:basedOn w:val="672"/>
    <w:uiPriority w:val="0"/>
    <w:qFormat/>
    <w:pPr>
      <w:jc w:val="left"/>
      <w:spacing w:before="100" w:beforeAutospacing="1" w:after="100" w:afterAutospacing="1"/>
      <w:shd w:val="clear" w:color="auto" w:fill="f1f3f2"/>
      <w:widowControl/>
    </w:pPr>
    <w:rPr>
      <w:rFonts w:ascii="宋体" w:hAnsi="宋体" w:cs="宋体"/>
    </w:rPr>
  </w:style>
  <w:style w:type="paragraph" w:styleId="1699" w:customStyle="1">
    <w:name w:val="xl121"/>
    <w:basedOn w:val="672"/>
    <w:uiPriority w:val="0"/>
    <w:qFormat/>
    <w:pPr>
      <w:ind w:firstLine="480"/>
      <w:jc w:val="left"/>
      <w:spacing w:before="100" w:beforeAutospacing="1" w:after="100" w:afterAutospacing="1"/>
      <w:widowControl/>
    </w:pPr>
    <w:rPr>
      <w:rFonts w:ascii="宋体" w:hAnsi="宋体" w:cs="宋体"/>
    </w:rPr>
  </w:style>
  <w:style w:type="paragraph" w:styleId="1700" w:customStyle="1">
    <w:name w:val="t"/>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01" w:customStyle="1">
    <w:name w:val="selectoff"/>
    <w:basedOn w:val="672"/>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02" w:customStyle="1">
    <w:name w:val="msonormalcxspmiddle"/>
    <w:basedOn w:val="672"/>
    <w:uiPriority w:val="0"/>
    <w:qFormat/>
    <w:pPr>
      <w:ind w:firstLine="480"/>
      <w:jc w:val="left"/>
      <w:spacing w:before="100" w:beforeAutospacing="1" w:after="100" w:afterAutospacing="1"/>
      <w:widowControl/>
    </w:pPr>
    <w:rPr>
      <w:rFonts w:ascii="宋体" w:hAnsi="宋体" w:cs="宋体"/>
    </w:rPr>
  </w:style>
  <w:style w:type="paragraph" w:styleId="1703" w:customStyle="1">
    <w:name w:val="xl52"/>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04" w:customStyle="1">
    <w:name w:val="inputbg2"/>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5" w:customStyle="1">
    <w:name w:val="默认段落字体 Para Char Char Char Char Char Char Char Char Char Char"/>
    <w:basedOn w:val="672"/>
    <w:uiPriority w:val="0"/>
    <w:qFormat/>
    <w:rPr>
      <w:rFonts w:ascii="Tahoma" w:hAnsi="Tahoma"/>
      <w:szCs w:val="20"/>
    </w:rPr>
  </w:style>
  <w:style w:type="paragraph" w:styleId="1706" w:customStyle="1">
    <w:name w:val="样式 标题 3头 + 行距: 多倍行距 0.5 字行"/>
    <w:basedOn w:val="874"/>
    <w:uiPriority w:val="0"/>
    <w:qFormat/>
    <w:pPr>
      <w:ind w:left="578" w:hanging="578"/>
      <w:spacing w:before="60" w:after="60" w:line="120" w:lineRule="auto"/>
      <w:tabs>
        <w:tab w:val="left" w:pos="578" w:leader="none"/>
      </w:tabs>
    </w:pPr>
    <w:rPr>
      <w:bCs w:val="0"/>
      <w:sz w:val="28"/>
      <w:szCs w:val="20"/>
    </w:rPr>
  </w:style>
  <w:style w:type="paragraph" w:styleId="1707" w:customStyle="1">
    <w:name w:val="纯文本1"/>
    <w:basedOn w:val="672"/>
    <w:uiPriority w:val="0"/>
    <w:qFormat/>
    <w:pPr>
      <w:jc w:val="center"/>
      <w:spacing w:line="400" w:lineRule="exact"/>
      <w:tabs>
        <w:tab w:val="right" w:pos="8312" w:leader="dot"/>
      </w:tabs>
    </w:pPr>
    <w:rPr>
      <w:rFonts w:eastAsia="楷体_GB2312"/>
      <w:spacing w:val="-8"/>
      <w:sz w:val="20"/>
      <w:szCs w:val="20"/>
    </w:rPr>
  </w:style>
  <w:style w:type="paragraph" w:styleId="1708" w:customStyle="1">
    <w:name w:val="Char Char Char Char Char Char1 Char Char Char Char Char Char Char Char Char Char"/>
    <w:basedOn w:val="672"/>
    <w:uiPriority w:val="0"/>
    <w:qFormat/>
    <w:pPr>
      <w:ind w:firstLine="480"/>
    </w:pPr>
    <w:rPr>
      <w:szCs w:val="20"/>
    </w:rPr>
  </w:style>
  <w:style w:type="paragraph" w:styleId="1709"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10" w:customStyle="1">
    <w:name w:val="Char Char Char1"/>
    <w:basedOn w:val="672"/>
    <w:uiPriority w:val="0"/>
    <w:qFormat/>
    <w:pPr>
      <w:ind w:firstLine="200"/>
    </w:pPr>
  </w:style>
  <w:style w:type="paragraph" w:styleId="1711" w:customStyle="1">
    <w:name w:val="Char Char5 Char1"/>
    <w:basedOn w:val="672"/>
    <w:uiPriority w:val="0"/>
    <w:qFormat/>
  </w:style>
  <w:style w:type="character" w:styleId="1712" w:customStyle="1">
    <w:name w:val="表正文 Char1"/>
    <w:uiPriority w:val="0"/>
    <w:qFormat/>
    <w:rPr>
      <w:rFonts w:eastAsia="宋体"/>
      <w:sz w:val="24"/>
      <w:szCs w:val="24"/>
      <w:lang w:val="en-US" w:eastAsia="zh-CN" w:bidi="ar-SA"/>
    </w:rPr>
  </w:style>
  <w:style w:type="character" w:styleId="1713" w:customStyle="1">
    <w:name w:val="页脚 Char2"/>
    <w:uiPriority w:val="99"/>
    <w:semiHidden/>
    <w:qFormat/>
    <w:rPr>
      <w:rFonts w:ascii="Times New Roman" w:hAnsi="Times New Roman" w:eastAsia="宋体" w:cs="Times New Roman"/>
      <w:sz w:val="18"/>
      <w:szCs w:val="18"/>
    </w:rPr>
  </w:style>
  <w:style w:type="character" w:styleId="1714" w:customStyle="1">
    <w:name w:val="页眉 Char2"/>
    <w:uiPriority w:val="99"/>
    <w:semiHidden/>
    <w:qFormat/>
    <w:rPr>
      <w:rFonts w:ascii="Times New Roman" w:hAnsi="Times New Roman" w:eastAsia="宋体" w:cs="Times New Roman"/>
      <w:sz w:val="18"/>
      <w:szCs w:val="18"/>
    </w:rPr>
  </w:style>
  <w:style w:type="character" w:styleId="1715" w:customStyle="1">
    <w:name w:val="正文文本缩进 Char3"/>
    <w:basedOn w:val="881"/>
    <w:uiPriority w:val="99"/>
    <w:semiHidden/>
    <w:qFormat/>
    <w:rPr>
      <w:rFonts w:ascii="Times New Roman" w:hAnsi="Times New Roman" w:eastAsia="宋体" w:cs="Times New Roman"/>
      <w:szCs w:val="20"/>
    </w:rPr>
  </w:style>
  <w:style w:type="character" w:styleId="1716" w:customStyle="1">
    <w:name w:val="文档结构图 Char3"/>
    <w:basedOn w:val="881"/>
    <w:uiPriority w:val="99"/>
    <w:semiHidden/>
    <w:qFormat/>
    <w:rPr>
      <w:rFonts w:ascii="宋体" w:hAnsi="Times New Roman" w:eastAsia="宋体" w:cs="Times New Roman"/>
      <w:sz w:val="18"/>
      <w:szCs w:val="18"/>
    </w:rPr>
  </w:style>
  <w:style w:type="character" w:styleId="1717" w:customStyle="1">
    <w:name w:val="批注框文本 Char3"/>
    <w:basedOn w:val="881"/>
    <w:uiPriority w:val="99"/>
    <w:semiHidden/>
    <w:qFormat/>
    <w:rPr>
      <w:rFonts w:ascii="Times New Roman" w:hAnsi="Times New Roman" w:eastAsia="宋体" w:cs="Times New Roman"/>
      <w:sz w:val="18"/>
      <w:szCs w:val="18"/>
    </w:rPr>
  </w:style>
  <w:style w:type="character" w:styleId="1718" w:customStyle="1">
    <w:name w:val="日期 Char4"/>
    <w:basedOn w:val="881"/>
    <w:uiPriority w:val="99"/>
    <w:semiHidden/>
    <w:qFormat/>
    <w:rPr>
      <w:rFonts w:ascii="Times New Roman" w:hAnsi="Times New Roman" w:eastAsia="宋体" w:cs="Times New Roman"/>
      <w:szCs w:val="20"/>
    </w:rPr>
  </w:style>
  <w:style w:type="character" w:styleId="1719" w:customStyle="1">
    <w:name w:val="正文文本缩进 2 Char2"/>
    <w:basedOn w:val="881"/>
    <w:uiPriority w:val="99"/>
    <w:semiHidden/>
    <w:qFormat/>
    <w:rPr>
      <w:rFonts w:ascii="Times New Roman" w:hAnsi="Times New Roman" w:eastAsia="宋体" w:cs="Times New Roman"/>
      <w:szCs w:val="20"/>
    </w:rPr>
  </w:style>
  <w:style w:type="character" w:styleId="1720" w:customStyle="1">
    <w:name w:val="批注文字 Char3"/>
    <w:basedOn w:val="881"/>
    <w:uiPriority w:val="99"/>
    <w:semiHidden/>
    <w:qFormat/>
    <w:rPr>
      <w:rFonts w:ascii="Times New Roman" w:hAnsi="Times New Roman" w:eastAsia="宋体" w:cs="Times New Roman"/>
      <w:szCs w:val="20"/>
    </w:rPr>
  </w:style>
  <w:style w:type="character" w:styleId="1721" w:customStyle="1">
    <w:name w:val="批注主题 Char3"/>
    <w:basedOn w:val="1720"/>
    <w:uiPriority w:val="99"/>
    <w:semiHidden/>
    <w:qFormat/>
    <w:rPr>
      <w:rFonts w:ascii="Times New Roman" w:hAnsi="Times New Roman" w:eastAsia="宋体" w:cs="Times New Roman"/>
      <w:b/>
      <w:bCs/>
      <w:szCs w:val="20"/>
    </w:rPr>
  </w:style>
  <w:style w:type="character" w:styleId="1722" w:customStyle="1">
    <w:name w:val="副标题 Char3"/>
    <w:basedOn w:val="881"/>
    <w:uiPriority w:val="11"/>
    <w:qFormat/>
    <w:rPr>
      <w:rFonts w:ascii="Cambria" w:hAnsi="Cambria" w:eastAsia="宋体" w:cs="Times New Roman"/>
      <w:b/>
      <w:bCs/>
      <w:sz w:val="32"/>
      <w:szCs w:val="32"/>
    </w:rPr>
  </w:style>
  <w:style w:type="character" w:styleId="1723" w:customStyle="1">
    <w:name w:val="标题 2 字符"/>
    <w:uiPriority w:val="0"/>
    <w:qFormat/>
    <w:rPr>
      <w:rFonts w:ascii="Arial" w:hAnsi="Arial" w:eastAsia="仿宋"/>
      <w:b/>
      <w:sz w:val="28"/>
    </w:rPr>
  </w:style>
  <w:style w:type="character" w:styleId="1724" w:customStyle="1">
    <w:name w:val="标题 1 字符"/>
    <w:uiPriority w:val="0"/>
    <w:qFormat/>
    <w:rPr>
      <w:rFonts w:eastAsia="微软雅黑"/>
      <w:sz w:val="32"/>
    </w:rPr>
  </w:style>
  <w:style w:type="paragraph" w:styleId="1725" w:customStyle="1">
    <w:name w:val="TOC 标题21"/>
    <w:basedOn w:val="872"/>
    <w:next w:val="6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26" w:customStyle="1">
    <w:name w:val="明显引用3"/>
    <w:basedOn w:val="672"/>
    <w:next w:val="672"/>
    <w:uiPriority w:val="0"/>
    <w:qFormat/>
    <w:pPr>
      <w:ind w:left="936" w:right="936"/>
      <w:spacing w:before="200" w:after="280"/>
      <w:pBdr>
        <w:bottom w:val="single" w:color="4F81BD" w:sz="4" w:space="4"/>
      </w:pBdr>
    </w:pPr>
    <w:rPr>
      <w:b/>
      <w:bCs/>
      <w:i/>
      <w:iCs/>
      <w:color w:val="4f81bd"/>
    </w:rPr>
  </w:style>
  <w:style w:type="paragraph" w:styleId="1727" w:customStyle="1">
    <w:name w:val="正文文本缩进2"/>
    <w:basedOn w:val="672"/>
    <w:uiPriority w:val="0"/>
    <w:qFormat/>
    <w:pPr>
      <w:ind w:left="420" w:firstLine="200"/>
      <w:spacing w:before="100" w:beforeAutospacing="1" w:after="100" w:afterAutospacing="1"/>
    </w:pPr>
    <w:rPr>
      <w:rFonts w:ascii="Calibri" w:hAnsi="Calibri"/>
      <w:szCs w:val="22"/>
    </w:rPr>
  </w:style>
  <w:style w:type="paragraph" w:styleId="1728" w:customStyle="1">
    <w:name w:val="引用3"/>
    <w:basedOn w:val="672"/>
    <w:next w:val="672"/>
    <w:uiPriority w:val="0"/>
    <w:qFormat/>
    <w:rPr>
      <w:i/>
      <w:iCs/>
      <w:color w:val="000000"/>
    </w:rPr>
  </w:style>
  <w:style w:type="paragraph" w:styleId="1729" w:customStyle="1">
    <w:name w:val="普通(网站)3"/>
    <w:basedOn w:val="672"/>
    <w:uiPriority w:val="0"/>
    <w:qFormat/>
    <w:pPr>
      <w:ind w:firstLine="480"/>
      <w:jc w:val="left"/>
      <w:spacing w:before="100" w:beforeAutospacing="1" w:after="100" w:afterAutospacing="1"/>
      <w:widowControl/>
    </w:pPr>
    <w:rPr>
      <w:rFonts w:ascii="宋体" w:hAnsi="宋体" w:cs="宋体"/>
    </w:rPr>
  </w:style>
  <w:style w:type="paragraph" w:styleId="1730"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31" w:customStyle="1">
    <w:name w:val="正文文本 22"/>
    <w:basedOn w:val="672"/>
    <w:uiPriority w:val="0"/>
    <w:qFormat/>
    <w:pPr>
      <w:spacing w:line="380" w:lineRule="atLeast"/>
    </w:pPr>
    <w:rPr>
      <w:spacing w:val="10"/>
      <w:szCs w:val="20"/>
    </w:rPr>
  </w:style>
  <w:style w:type="paragraph" w:styleId="1732" w:customStyle="1">
    <w:name w:val="纯文本2"/>
    <w:basedOn w:val="672"/>
    <w:uiPriority w:val="0"/>
    <w:qFormat/>
    <w:pPr>
      <w:jc w:val="center"/>
      <w:spacing w:line="400" w:lineRule="exact"/>
      <w:tabs>
        <w:tab w:val="right" w:pos="8312" w:leader="dot"/>
      </w:tabs>
    </w:pPr>
    <w:rPr>
      <w:rFonts w:eastAsia="楷体_GB2312"/>
      <w:spacing w:val="-8"/>
      <w:sz w:val="20"/>
      <w:szCs w:val="20"/>
    </w:rPr>
  </w:style>
  <w:style w:type="paragraph" w:styleId="1733" w:customStyle="1">
    <w:name w:val="正文文本 23"/>
    <w:basedOn w:val="672"/>
    <w:uiPriority w:val="0"/>
    <w:qFormat/>
    <w:pPr>
      <w:spacing w:line="380" w:lineRule="atLeast"/>
    </w:pPr>
    <w:rPr>
      <w:spacing w:val="10"/>
      <w:szCs w:val="20"/>
    </w:rPr>
  </w:style>
  <w:style w:type="paragraph" w:styleId="1734"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35" w:customStyle="1">
    <w:name w:val="引用4"/>
    <w:basedOn w:val="672"/>
    <w:next w:val="672"/>
    <w:uiPriority w:val="0"/>
    <w:qFormat/>
    <w:rPr>
      <w:i/>
      <w:iCs/>
      <w:color w:val="000000"/>
    </w:rPr>
  </w:style>
  <w:style w:type="paragraph" w:styleId="1736" w:customStyle="1">
    <w:name w:val="列出段落4"/>
    <w:basedOn w:val="672"/>
    <w:uiPriority w:val="0"/>
    <w:qFormat/>
    <w:pPr>
      <w:ind w:firstLine="420"/>
    </w:pPr>
  </w:style>
  <w:style w:type="paragraph" w:styleId="1737" w:customStyle="1">
    <w:name w:val="明显引用4"/>
    <w:basedOn w:val="672"/>
    <w:next w:val="672"/>
    <w:uiPriority w:val="0"/>
    <w:qFormat/>
    <w:pPr>
      <w:ind w:left="936" w:right="936"/>
      <w:spacing w:before="200" w:after="280"/>
      <w:pBdr>
        <w:bottom w:val="single" w:color="4F81BD" w:sz="4" w:space="4"/>
      </w:pBdr>
    </w:pPr>
    <w:rPr>
      <w:b/>
      <w:bCs/>
      <w:i/>
      <w:iCs/>
      <w:color w:val="4f81bd"/>
    </w:rPr>
  </w:style>
  <w:style w:type="paragraph" w:styleId="1738" w:customStyle="1">
    <w:name w:val="普通(网站)4"/>
    <w:basedOn w:val="672"/>
    <w:uiPriority w:val="0"/>
    <w:qFormat/>
    <w:pPr>
      <w:ind w:firstLine="480"/>
      <w:jc w:val="left"/>
      <w:spacing w:before="100" w:beforeAutospacing="1" w:after="100" w:afterAutospacing="1"/>
      <w:widowControl/>
    </w:pPr>
    <w:rPr>
      <w:rFonts w:ascii="宋体" w:hAnsi="宋体" w:cs="宋体"/>
    </w:rPr>
  </w:style>
  <w:style w:type="paragraph" w:styleId="1739" w:customStyle="1">
    <w:name w:val="TOC 标题3"/>
    <w:basedOn w:val="872"/>
    <w:next w:val="6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40" w:customStyle="1">
    <w:name w:val="正文文本缩进3"/>
    <w:basedOn w:val="672"/>
    <w:uiPriority w:val="0"/>
    <w:qFormat/>
    <w:pPr>
      <w:ind w:left="420" w:firstLine="200"/>
      <w:spacing w:before="100" w:beforeAutospacing="1" w:after="100" w:afterAutospacing="1"/>
    </w:pPr>
    <w:rPr>
      <w:rFonts w:ascii="Calibri" w:hAnsi="Calibri"/>
      <w:szCs w:val="22"/>
    </w:rPr>
  </w:style>
  <w:style w:type="paragraph" w:styleId="1741" w:customStyle="1">
    <w:name w:val="纯文本3"/>
    <w:basedOn w:val="672"/>
    <w:uiPriority w:val="0"/>
    <w:qFormat/>
    <w:pPr>
      <w:jc w:val="center"/>
      <w:spacing w:line="400" w:lineRule="exact"/>
      <w:tabs>
        <w:tab w:val="right" w:pos="8312" w:leader="dot"/>
      </w:tabs>
    </w:pPr>
    <w:rPr>
      <w:rFonts w:eastAsia="楷体_GB2312"/>
      <w:spacing w:val="-8"/>
      <w:sz w:val="20"/>
      <w:szCs w:val="20"/>
    </w:rPr>
  </w:style>
  <w:style w:type="paragraph" w:styleId="1742" w:customStyle="1">
    <w:name w:val="样式8"/>
    <w:basedOn w:val="1743"/>
    <w:next w:val="1744"/>
    <w:link w:val="1747"/>
    <w:uiPriority w:val="0"/>
    <w:qFormat/>
    <w:pPr>
      <w:tabs>
        <w:tab w:val="center" w:pos="4153" w:leader="none"/>
        <w:tab w:val="right" w:pos="8306" w:leader="none"/>
      </w:tabs>
      <w:pBdr>
        <w:bottom w:val="none" w:color="000000" w:sz="0" w:space="0"/>
      </w:pBdr>
    </w:pPr>
  </w:style>
  <w:style w:type="paragraph" w:styleId="1743" w:customStyle="1">
    <w:name w:val="样式6"/>
    <w:basedOn w:val="956"/>
    <w:next w:val="1744"/>
    <w:link w:val="1745"/>
    <w:uiPriority w:val="0"/>
    <w:qFormat/>
    <w:rPr>
      <w:rFonts w:ascii="Calibri" w:hAnsi="Calibri"/>
      <w:szCs w:val="18"/>
    </w:rPr>
  </w:style>
  <w:style w:type="paragraph" w:styleId="1744" w:customStyle="1">
    <w:name w:val="样式5"/>
    <w:basedOn w:val="956"/>
    <w:link w:val="1746"/>
    <w:uiPriority w:val="0"/>
    <w:qFormat/>
    <w:pPr>
      <w:pBdr>
        <w:bottom w:val="none" w:color="000000" w:sz="0" w:space="0"/>
      </w:pBdr>
    </w:pPr>
    <w:rPr>
      <w:rFonts w:ascii="Calibri" w:hAnsi="Calibri"/>
      <w:szCs w:val="18"/>
    </w:rPr>
  </w:style>
  <w:style w:type="character" w:styleId="1745" w:customStyle="1">
    <w:name w:val="样式6 Char"/>
    <w:basedOn w:val="957"/>
    <w:link w:val="1743"/>
    <w:uiPriority w:val="0"/>
    <w:qFormat/>
    <w:rPr>
      <w:rFonts w:ascii="Calibri" w:hAnsi="Calibri"/>
      <w:sz w:val="18"/>
      <w:szCs w:val="18"/>
    </w:rPr>
  </w:style>
  <w:style w:type="character" w:styleId="1746" w:customStyle="1">
    <w:name w:val="样式5 Char"/>
    <w:basedOn w:val="957"/>
    <w:link w:val="1744"/>
    <w:uiPriority w:val="0"/>
    <w:qFormat/>
    <w:rPr>
      <w:rFonts w:ascii="Calibri" w:hAnsi="Calibri"/>
      <w:sz w:val="18"/>
      <w:szCs w:val="18"/>
    </w:rPr>
  </w:style>
  <w:style w:type="character" w:styleId="1747" w:customStyle="1">
    <w:name w:val="样式8 Char"/>
    <w:basedOn w:val="1745"/>
    <w:link w:val="1742"/>
    <w:uiPriority w:val="0"/>
    <w:qFormat/>
    <w:rPr>
      <w:rFonts w:ascii="Calibri" w:hAnsi="Calibri"/>
      <w:sz w:val="18"/>
      <w:szCs w:val="18"/>
    </w:rPr>
  </w:style>
  <w:style w:type="paragraph" w:styleId="1748" w:customStyle="1">
    <w:name w:val="引用21"/>
    <w:basedOn w:val="672"/>
    <w:next w:val="672"/>
    <w:uiPriority w:val="0"/>
    <w:qFormat/>
    <w:rPr>
      <w:rFonts w:ascii="Calibri" w:hAnsi="Calibri"/>
      <w:i/>
      <w:iCs/>
      <w:color w:val="000000"/>
      <w:sz w:val="20"/>
      <w:szCs w:val="20"/>
    </w:rPr>
  </w:style>
  <w:style w:type="paragraph" w:styleId="1749" w:customStyle="1">
    <w:name w:val="样式9"/>
    <w:basedOn w:val="956"/>
    <w:next w:val="1744"/>
    <w:link w:val="1750"/>
    <w:uiPriority w:val="0"/>
    <w:qFormat/>
    <w:pPr>
      <w:pBdr>
        <w:bottom w:val="none" w:color="000000" w:sz="0" w:space="0"/>
      </w:pBdr>
    </w:pPr>
    <w:rPr>
      <w:rFonts w:ascii="Calibri" w:hAnsi="Calibri"/>
      <w:szCs w:val="18"/>
    </w:rPr>
  </w:style>
  <w:style w:type="character" w:styleId="1750" w:customStyle="1">
    <w:name w:val="样式9 Char"/>
    <w:basedOn w:val="957"/>
    <w:link w:val="1749"/>
    <w:uiPriority w:val="0"/>
    <w:qFormat/>
    <w:rPr>
      <w:rFonts w:ascii="Calibri" w:hAnsi="Calibri"/>
      <w:sz w:val="18"/>
      <w:szCs w:val="18"/>
    </w:rPr>
  </w:style>
  <w:style w:type="paragraph" w:styleId="1751" w:customStyle="1">
    <w:name w:val="_Style 40"/>
    <w:basedOn w:val="872"/>
    <w:next w:val="672"/>
    <w:uiPriority w:val="0"/>
    <w:qFormat/>
    <w:pPr>
      <w:jc w:val="both"/>
      <w:spacing w:before="340" w:after="330" w:line="576" w:lineRule="auto"/>
      <w:tabs>
        <w:tab w:val="clear" w:pos="330" w:leader="none"/>
        <w:tab w:val="clear" w:pos="7020" w:leader="none"/>
      </w:tabs>
      <w:outlineLvl w:val="9"/>
    </w:pPr>
    <w:rPr>
      <w:sz w:val="44"/>
    </w:rPr>
  </w:style>
  <w:style w:type="paragraph" w:styleId="1752" w:customStyle="1">
    <w:name w:val="普通(网站) Char"/>
    <w:basedOn w:val="672"/>
    <w:uiPriority w:val="0"/>
    <w:qFormat/>
    <w:pPr>
      <w:jc w:val="left"/>
      <w:spacing w:before="100" w:beforeAutospacing="1" w:after="100" w:afterAutospacing="1"/>
    </w:pPr>
    <w:rPr>
      <w:rFonts w:hint="eastAsia" w:ascii="宋体" w:hAnsi="宋体"/>
    </w:rPr>
  </w:style>
  <w:style w:type="paragraph" w:styleId="1753" w:customStyle="1">
    <w:name w:val="_Style 49"/>
    <w:uiPriority w:val="0"/>
    <w:qFormat/>
    <w:rPr>
      <w:rFonts w:hint="default" w:ascii="Times New Roman" w:hAnsi="Times New Roman" w:eastAsia="宋体" w:cs="Times New Roman"/>
      <w:sz w:val="21"/>
      <w:szCs w:val="24"/>
      <w:lang w:val="en-US" w:eastAsia="zh-CN" w:bidi="ar-SA"/>
    </w:rPr>
  </w:style>
  <w:style w:type="character" w:styleId="1754" w:customStyle="1">
    <w:name w:val="_Style 53"/>
    <w:uiPriority w:val="0"/>
    <w:qFormat/>
    <w:rPr>
      <w:b/>
      <w:bCs/>
      <w:smallCaps/>
      <w:color w:val="c0504d"/>
      <w:spacing w:val="5"/>
      <w:u w:val="single"/>
    </w:rPr>
  </w:style>
  <w:style w:type="character" w:styleId="1755" w:customStyle="1">
    <w:name w:val="_Style 56"/>
    <w:uiPriority w:val="0"/>
    <w:qFormat/>
    <w:rPr>
      <w:i/>
      <w:iCs/>
      <w:color w:val="808080"/>
    </w:rPr>
  </w:style>
  <w:style w:type="character" w:styleId="1756" w:customStyle="1">
    <w:name w:val="_Style 58"/>
    <w:uiPriority w:val="0"/>
    <w:qFormat/>
    <w:rPr>
      <w:b/>
      <w:bCs/>
      <w:smallCaps/>
      <w:spacing w:val="5"/>
    </w:rPr>
  </w:style>
  <w:style w:type="character" w:styleId="1757" w:customStyle="1">
    <w:name w:val="_Style 62"/>
    <w:uiPriority w:val="0"/>
    <w:qFormat/>
    <w:rPr>
      <w:b/>
      <w:bCs/>
      <w:i/>
      <w:iCs/>
      <w:color w:val="4f81bd"/>
    </w:rPr>
  </w:style>
  <w:style w:type="character" w:styleId="1758" w:customStyle="1">
    <w:name w:val="_Style 84"/>
    <w:uiPriority w:val="0"/>
    <w:qFormat/>
    <w:rPr>
      <w:smallCaps/>
      <w:color w:val="c0504d"/>
      <w:u w:val="single"/>
    </w:rPr>
  </w:style>
  <w:style w:type="paragraph" w:styleId="1759" w:customStyle="1">
    <w:name w:val="WPSOffice手动目录 1"/>
    <w:uiPriority w:val="0"/>
    <w:qFormat/>
    <w:rPr>
      <w:rFonts w:hint="default" w:ascii="Times New Roman" w:hAnsi="Times New Roman" w:eastAsia="宋体" w:cs="Times New Roman"/>
      <w:lang w:val="en-US" w:eastAsia="zh-CN" w:bidi="ar-SA"/>
    </w:rPr>
  </w:style>
  <w:style w:type="character" w:styleId="1760" w:customStyle="1">
    <w:name w:val="无间隔 字符"/>
    <w:uiPriority w:val="0"/>
    <w:qFormat/>
    <w:rPr>
      <w:rFonts w:ascii="黑体" w:hAnsi="黑体" w:eastAsia="黑体" w:cstheme="minorBidi"/>
      <w:sz w:val="21"/>
      <w:szCs w:val="24"/>
      <w:lang w:val="en-US" w:eastAsia="zh-CN" w:bidi="ar-SA"/>
    </w:rPr>
  </w:style>
  <w:style w:type="paragraph" w:styleId="1761" w:customStyle="1">
    <w:name w:val="Table Text"/>
    <w:basedOn w:val="672"/>
    <w:uiPriority w:val="0"/>
    <w:semiHidden/>
    <w:qFormat/>
    <w:rPr>
      <w:rFonts w:ascii="宋体" w:hAnsi="宋体" w:eastAsia="宋体" w:cs="宋体"/>
      <w:sz w:val="20"/>
      <w:szCs w:val="20"/>
      <w:lang w:eastAsia="en-US"/>
    </w:rPr>
  </w:style>
  <w:style w:type="table" w:styleId="1762" w:customStyle="1">
    <w:name w:val="Table Normal"/>
    <w:uiPriority w:val="0"/>
    <w:unhideWhenUsed/>
    <w:qFormat/>
    <w:tblPr>
      <w:tblCellMar>
        <w:left w:w="0" w:type="dxa"/>
        <w:top w:w="0" w:type="dxa"/>
        <w:right w:w="0" w:type="dxa"/>
        <w:bottom w:w="0" w:type="dxa"/>
      </w:tblCellMar>
    </w:tblPr>
  </w:style>
  <w:style w:type="character" w:styleId="1763" w:customStyle="1">
    <w:name w:val="15"/>
    <w:uiPriority w:val="0"/>
    <w:qFormat/>
    <w:rPr>
      <w:rFonts w:hint="default" w:ascii="Times New Roman" w:hAnsi="Times New Roman" w:eastAsia="宋体" w:cs="Times New Roman"/>
      <w:sz w:val="21"/>
      <w:szCs w:val="21"/>
      <w:lang w:val="en-US" w:eastAsia="zh-CN" w:bidi="ar-SA"/>
    </w:rPr>
  </w:style>
  <w:style w:type="character" w:styleId="1764" w:customStyle="1">
    <w:name w:val="hover"/>
    <w:basedOn w:val="682"/>
    <w:uiPriority w:val="0"/>
    <w:qFormat/>
    <w:rPr>
      <w:color w:val="5fb878"/>
    </w:rPr>
  </w:style>
  <w:style w:type="character" w:styleId="1765" w:customStyle="1">
    <w:name w:val="hover1"/>
    <w:basedOn w:val="682"/>
    <w:uiPriority w:val="0"/>
    <w:qFormat/>
    <w:rPr>
      <w:color w:val="5fb878"/>
    </w:rPr>
  </w:style>
  <w:style w:type="character" w:styleId="1766" w:customStyle="1">
    <w:name w:val="hover2"/>
    <w:basedOn w:val="682"/>
    <w:uiPriority w:val="0"/>
    <w:qFormat/>
    <w:rPr>
      <w:color w:val="ffffff"/>
    </w:rPr>
  </w:style>
  <w:style w:type="paragraph" w:styleId="1767" w:customStyle="1">
    <w:name w:val="图片、表头"/>
    <w:uiPriority w:val="0"/>
    <w:qFormat/>
    <w:pPr>
      <w:jc w:val="center"/>
    </w:pPr>
    <w:rPr>
      <w:rFonts w:hint="default" w:ascii="Times New Roman" w:hAnsi="Times New Roman" w:eastAsia="仿宋" w:cstheme="minorBidi"/>
      <w:b/>
      <w:color w:val="000000"/>
      <w:sz w:val="24"/>
      <w:szCs w:val="28"/>
      <w:lang w:val="en-US" w:eastAsia="zh-CN" w:bidi="ar-SA"/>
    </w:rPr>
  </w:style>
  <w:style w:type="paragraph" w:styleId="1768" w:customStyle="1">
    <w:name w:val="正文首行缩进11"/>
    <w:basedOn w:val="1769"/>
    <w:next w:val="672"/>
    <w:uiPriority w:val="99"/>
    <w:unhideWhenUsed/>
    <w:qFormat/>
    <w:pPr>
      <w:ind w:firstLine="420"/>
    </w:pPr>
    <w:rPr>
      <w:szCs w:val="24"/>
    </w:rPr>
  </w:style>
  <w:style w:type="paragraph" w:styleId="1769" w:customStyle="1">
    <w:name w:val="正文文本111"/>
    <w:basedOn w:val="672"/>
    <w:next w:val="672"/>
    <w:uiPriority w:val="0"/>
    <w:qFormat/>
    <w:rPr>
      <w:rFonts w:eastAsia="楷体_GB2312"/>
      <w:b/>
      <w:bCs/>
      <w:color w:val="ff0000"/>
      <w:sz w:val="32"/>
      <w:szCs w:val="32"/>
      <w:lang w:val="zh-CN"/>
    </w:rPr>
  </w:style>
  <w:style w:type="character" w:styleId="1770" w:customStyle="1">
    <w:name w:val="active12"/>
    <w:basedOn w:val="682"/>
    <w:uiPriority w:val="0"/>
    <w:qFormat/>
    <w:rPr>
      <w:color w:val="ffffff"/>
      <w:shd w:val="clear" w:color="auto" w:fill="0f5bb9"/>
    </w:rPr>
  </w:style>
  <w:style w:type="numbering" w:styleId="14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王建翔</cp:lastModifiedBy>
  <cp:revision>23</cp:revision>
  <dcterms:created xsi:type="dcterms:W3CDTF">2024-04-29T06:40:00Z</dcterms:created>
  <dcterms:modified xsi:type="dcterms:W3CDTF">2025-12-12T08:46:00Z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F2E03E749D404F94AC9C259F73115EDA_13</vt:lpwstr>
  </property>
  <property fmtid="{D5CDD505-2E9C-101B-9397-08002B2CF9AE}" pid="4" name="KSOTemplateDocerSaveRecord">
    <vt:lpwstr>eyJoZGlkIjoiZmM2ZjIwZmM5Y2U1NzMwMDllMDc4OTEyOTRkNWNiOTUiLCJ1c2VySWQiOiI2MTE0MTI2MzIifQ==</vt:lpwstr>
  </property>
</Properties>
</file>